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
            </w:r>
          </w:p>
        </w:tc>
      </w:tr>
      <w:tr>
        <w:trPr>
          <w:cantSplit w:val="true"/>
        </w:trPr>
        <w:tc>
          <w:tcPr>
            <w:tcW w:w="2160" w:type="dxa"/>
            <w:noWrap w:val="false"/>
          </w:tcPr>
          <w:p>
            <w:hyperlink r:id="rId8">
              <w:r>
                <w:rPr>
                  <w:rStyle w:val="Hyperlink"/>
                </w:rPr>
                <w:t xml:space="preserve">SF 318</w:t>
              </w:r>
            </w:hyperlink>
          </w:p>
          <w:p>
            <w:hyperlink r:id="rId9">
              <w:r>
                <w:rPr>
                  <w:rStyle w:val="Hyperlink"/>
                </w:rPr>
                <w:t xml:space="preserve">CO:HF 639</w:t>
              </w:r>
            </w:hyperlink>
          </w:p>
        </w:tc>
        <w:tc>
          <w:tcPr>
            <w:tcW w:w="3600" w:type="dxa"/>
            <w:noWrap w:val="false"/>
          </w:tcPr>
          <w:p>
            <w:r>
              <w:rPr>
                <w:sz w:val="20"/>
              </w:rPr>
              <w:t>A bill for an act relating to apprenticeships and establishing an Iowa office of apprenticeship and Iowa apprenticeship council. (Formerly SSB 1086.) Effective date: 07/01/2023.</w:t>
            </w:r>
          </w:p>
        </w:tc>
        <w:tc>
          <w:tcPr>
            <w:tcW w:w="4320" w:type="dxa"/>
            <w:noWrap w:val="false"/>
          </w:tcPr>
          <w:p>
            <w:r>
              <w:rPr>
                <w:sz w:val="20"/>
              </w:rPr>
              <w:t>Signed by Governor. (5/10/23)</w:t>
            </w:r>
            <w:br/>
            <w:r>
              <w:rPr>
                <w:sz w:val="20"/>
              </w:rPr>
              <w:t>Passed Senate, yeas 35, nays 13. (3/15/23)</w:t>
            </w:r>
            <w:br/>
            <w:r>
              <w:rPr>
                <w:sz w:val="20"/>
              </w:rPr>
              <w:t>Passed House, yeas 62, nays 33. (4/19/23)</w:t>
            </w:r>
            <w:br/>
            <w:r>
              <w:rPr>
                <w:sz w:val="20"/>
              </w:rPr>
              <w:t>Passed Senate, yeas 34, nays 15. (4/20/23)</w:t>
            </w:r>
          </w:p>
        </w:tc>
        <w:tc>
          <w:tcPr>
            <w:tcW w:w="4320" w:type="dxa"/>
            <w:noWrap w:val="false"/>
          </w:tcPr>
          <w:p>
            <w:pPr>
              <w:spacing w:before="0" w:after="0"/>
            </w:pPr>
            <w:r>
              <w:t>Support/For</w:t>
            </w:r>
          </w:p>
        </w:tc>
      </w:tr>
      <w:tr>
        <w:trPr>
          <w:cantSplit w:val="true"/>
        </w:trPr>
        <w:tc>
          <w:tcPr>
            <w:tcW w:w="2160" w:type="dxa"/>
            <w:noWrap w:val="false"/>
          </w:tcPr>
          <w:p>
            <w:hyperlink r:id="rId10">
              <w:r>
                <w:rPr>
                  <w:rStyle w:val="Hyperlink"/>
                </w:rPr>
                <w:t xml:space="preserve">SF 559</w:t>
              </w:r>
            </w:hyperlink>
          </w:p>
        </w:tc>
        <w:tc>
          <w:tcPr>
            <w:tcW w:w="3600" w:type="dxa"/>
            <w:noWrap w:val="false"/>
          </w:tcPr>
          <w:p>
            <w:r>
              <w:rPr>
                <w:sz w:val="20"/>
              </w:rPr>
              <w:t>A bill for an act relating to and making appropriations for the economic development of the state, including to the economic development authority, the Iowa finance authority, the public employment relations board, the department of workforce development, and the state board of regents and certain regents institutions, and modifying the housing renewal pilot program and provisions related to regional industry sector partnerships, the apprenticeship training program, and new jobs training agreements. (Formerly SSB 1211.) Effective date: 07/01/2023.</w:t>
            </w:r>
          </w:p>
        </w:tc>
        <w:tc>
          <w:tcPr>
            <w:tcW w:w="4320" w:type="dxa"/>
            <w:noWrap w:val="false"/>
          </w:tcPr>
          <w:p>
            <w:r>
              <w:rPr>
                <w:sz w:val="20"/>
              </w:rPr>
              <w:t>Signed by Governor. (6/1/23)</w:t>
            </w:r>
            <w:br/>
            <w:r>
              <w:rPr>
                <w:sz w:val="20"/>
              </w:rPr>
              <w:t>Passed Senate, yeas 48, nays 0. (5/2/23)</w:t>
            </w:r>
            <w:br/>
            <w:r>
              <w:rPr>
                <w:sz w:val="20"/>
              </w:rPr>
              <w:t>Passed House, yeas 88, nays 2. (5/4/23)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1">
              <w:r>
                <w:rPr>
                  <w:rStyle w:val="Hyperlink"/>
                </w:rPr>
                <w:t xml:space="preserve">SF 455</w:t>
              </w:r>
            </w:hyperlink>
          </w:p>
        </w:tc>
        <w:tc>
          <w:tcPr>
            <w:tcW w:w="3600" w:type="dxa"/>
            <w:noWrap w:val="false"/>
          </w:tcPr>
          <w:p>
            <w:r>
              <w:rPr>
                <w:sz w:val="20"/>
              </w:rPr>
              <w:t>A bill for an act relating to the regulation of topsoil and storm water at construction sites. (Formerly SF 34.)</w:t>
            </w:r>
          </w:p>
        </w:tc>
        <w:tc>
          <w:tcPr>
            <w:tcW w:w="4320" w:type="dxa"/>
            <w:noWrap w:val="false"/>
          </w:tcPr>
          <w:p>
            <w:r>
              <w:rPr>
                <w:sz w:val="20"/>
              </w:rPr>
              <w:t>Rereferred to Local Government. (5/4/23)</w:t>
            </w:r>
          </w:p>
        </w:tc>
        <w:tc>
          <w:tcPr>
            <w:tcW w:w="4320" w:type="dxa"/>
            <w:noWrap w:val="false"/>
          </w:tcPr>
          <w:p>
            <w:pPr>
              <w:spacing w:before="0" w:after="0"/>
            </w:pPr>
            <w:r>
              <w:t/>
            </w:r>
          </w:p>
          <w:p>
            <w:pPr>
              <w:spacing w:before="0" w:after="0"/>
            </w:pPr>
            <w:r>
              <w:t>Despite vocal opposition for cities, counties, and environmental advocates subcommittee members voted to advance the bill. Support for the bill comes from general contractors and the Home Builders Assn.  </w:t>
            </w:r>
          </w:p>
          <w:p>
            <w:pPr>
              <w:spacing w:before="0" w:after="0"/>
            </w:pPr>
            <w:r>
              <w:t/>
            </w:r>
          </w:p>
        </w:tc>
      </w:tr>
      <w:tr>
        <w:trPr>
          <w:cantSplit w:val="true"/>
        </w:trPr>
        <w:tc>
          <w:tcPr>
            <w:tcW w:w="2160" w:type="dxa"/>
            <w:noWrap w:val="false"/>
          </w:tcPr>
          <w:p>
            <w:hyperlink r:id="rId12">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rPr>
                <w:t xml:space="preserve">HF 447</w:t>
              </w:r>
            </w:hyperlink>
          </w:p>
        </w:tc>
        <w:tc>
          <w:tcPr>
            <w:tcW w:w="3600" w:type="dxa"/>
            <w:noWrap w:val="false"/>
          </w:tcPr>
          <w:p>
            <w:r>
              <w:rPr>
                <w:sz w:val="20"/>
              </w:rPr>
              <w:t>A bill for an act relating to workforce development, including establishing the Iowa workforce grant and incentive program and modifying the responsibilities of the Iowa workforce development board and the state board of regents.(Formerly HF 6.)</w:t>
            </w:r>
          </w:p>
        </w:tc>
        <w:tc>
          <w:tcPr>
            <w:tcW w:w="4320" w:type="dxa"/>
            <w:noWrap w:val="false"/>
          </w:tcPr>
          <w:p>
            <w:r>
              <w:rPr>
                <w:sz w:val="20"/>
              </w:rPr>
              <w:t>Rereferred to Education. (5/4/23)</w:t>
            </w:r>
          </w:p>
        </w:tc>
        <w:tc>
          <w:tcPr>
            <w:tcW w:w="4320" w:type="dxa"/>
            <w:noWrap w:val="false"/>
          </w:tcPr>
          <w:p>
            <w:pPr>
              <w:spacing w:before="0" w:after="0"/>
            </w:pPr>
            <w:r>
              <w:t/>
            </w:r>
          </w:p>
        </w:tc>
      </w:tr>
      <w:tr>
        <w:trPr>
          <w:cantSplit w:val="true"/>
        </w:trPr>
        <w:tc>
          <w:tcPr>
            <w:tcW w:w="2160" w:type="dxa"/>
            <w:noWrap w:val="false"/>
          </w:tcPr>
          <w:p>
            <w:hyperlink r:id="rId14">
              <w:r>
                <w:rPr>
                  <w:rStyle w:val="Hyperlink"/>
                </w:rPr>
                <w:t xml:space="preserve">HF 490</w:t>
              </w:r>
            </w:hyperlink>
          </w:p>
          <w:p>
            <w:hyperlink r:id="rId15">
              <w:r>
                <w:rPr>
                  <w:rStyle w:val="Hyperlink"/>
                </w:rPr>
                <w:t xml:space="preserve">CO:SF 174</w:t>
              </w:r>
            </w:hyperlink>
          </w:p>
        </w:tc>
        <w:tc>
          <w:tcPr>
            <w:tcW w:w="3600" w:type="dxa"/>
            <w:noWrap w:val="false"/>
          </w:tcPr>
          <w:p>
            <w:r>
              <w:rPr>
                <w:sz w:val="20"/>
              </w:rPr>
              <w:t>A bill for an act relating to building design element regulation by governmental subdivisions, and including effective date provisions.</w:t>
            </w:r>
          </w:p>
        </w:tc>
        <w:tc>
          <w:tcPr>
            <w:tcW w:w="4320" w:type="dxa"/>
            <w:noWrap w:val="false"/>
          </w:tcPr>
          <w:p>
            <w:r>
              <w:rPr>
                <w:sz w:val="20"/>
              </w:rPr>
              <w:t>Introduced, referred to State Government. (2/28/23)</w:t>
            </w:r>
          </w:p>
        </w:tc>
        <w:tc>
          <w:tcPr>
            <w:tcW w:w="4320" w:type="dxa"/>
            <w:noWrap w:val="false"/>
          </w:tcPr>
          <w:p>
            <w:pPr>
              <w:spacing w:before="0" w:after="0"/>
            </w:pPr>
            <w:r>
              <w:t>Monitor/Undecided</w:t>
            </w:r>
          </w:p>
        </w:tc>
      </w:tr>
      <w:tr>
        <w:trPr>
          <w:cantSplit w:val="true"/>
        </w:trPr>
        <w:tc>
          <w:tcPr>
            <w:tcW w:w="2160" w:type="dxa"/>
            <w:noWrap w:val="false"/>
          </w:tcPr>
          <w:p>
            <w:hyperlink r:id="rId16">
              <w:r>
                <w:rPr>
                  <w:rStyle w:val="Hyperlink"/>
                </w:rPr>
                <w:t xml:space="preserve">HF 506</w:t>
              </w:r>
            </w:hyperlink>
          </w:p>
        </w:tc>
        <w:tc>
          <w:tcPr>
            <w:tcW w:w="3600" w:type="dxa"/>
            <w:noWrap w:val="false"/>
          </w:tcPr>
          <w:p>
            <w:r>
              <w:rPr>
                <w:sz w:val="20"/>
              </w:rPr>
              <w:t>A bill for an act relating to the workforce housing tax incentives program.</w:t>
            </w:r>
          </w:p>
        </w:tc>
        <w:tc>
          <w:tcPr>
            <w:tcW w:w="4320" w:type="dxa"/>
            <w:noWrap w:val="false"/>
          </w:tcPr>
          <w:p>
            <w:r>
              <w:rPr>
                <w:sz w:val="20"/>
              </w:rPr>
              <w:t>Introduced, referred to Ways and Means. (2/28/23)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HF 665</w:t>
              </w:r>
            </w:hyperlink>
          </w:p>
          <w:p>
            <w:hyperlink r:id="rId18">
              <w:r>
                <w:rPr>
                  <w:rStyle w:val="Hyperlink"/>
                </w:rPr>
                <w:t xml:space="preserve">CO:SF 10</w:t>
              </w:r>
            </w:hyperlink>
          </w:p>
        </w:tc>
        <w:tc>
          <w:tcPr>
            <w:tcW w:w="3600" w:type="dxa"/>
            <w:noWrap w:val="false"/>
          </w:tcPr>
          <w:p>
            <w:r>
              <w:rPr>
                <w:sz w:val="20"/>
              </w:rPr>
              <w:t>A bill for an act relating to the creation of land redevelopment trusts.(Formerly HSB 124.)</w:t>
            </w:r>
          </w:p>
        </w:tc>
        <w:tc>
          <w:tcPr>
            <w:tcW w:w="4320" w:type="dxa"/>
            <w:noWrap w:val="false"/>
          </w:tcPr>
          <w:p>
            <w:r>
              <w:rPr>
                <w:sz w:val="20"/>
              </w:rPr>
              <w:t>Rereferred to Ways and Means. (5/4/23)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HSB 63</w:t>
              </w:r>
            </w:hyperlink>
          </w:p>
        </w:tc>
        <w:tc>
          <w:tcPr>
            <w:tcW w:w="3600" w:type="dxa"/>
            <w:noWrap w:val="false"/>
          </w:tcPr>
          <w:p>
            <w:r>
              <w:rPr>
                <w:sz w:val="20"/>
              </w:rPr>
              <w:t>A bill for an act creating the new resident and new graduate tax credits, available against the individual income tax, and including retroactive applicability provisions.</w:t>
            </w:r>
          </w:p>
        </w:tc>
        <w:tc>
          <w:tcPr>
            <w:tcW w:w="4320" w:type="dxa"/>
            <w:noWrap w:val="false"/>
          </w:tcPr>
          <w:p>
            <w:r>
              <w:rPr>
                <w:sz w:val="20"/>
              </w:rPr>
              <w:t>Subcommittee recommends amendment and passage. Vote Total: 2-1. (1/31/23)</w:t>
            </w:r>
          </w:p>
        </w:tc>
        <w:tc>
          <w:tcPr>
            <w:tcW w:w="4320" w:type="dxa"/>
            <w:noWrap w:val="false"/>
          </w:tcPr>
          <w:p>
            <w:pPr>
              <w:spacing w:before="0" w:after="0"/>
            </w:pPr>
            <w:r>
              <w:t>Monitor/Undecided</w:t>
            </w:r>
          </w:p>
          <w:p>
            <w:pPr>
              <w:spacing w:before="0" w:after="0"/>
            </w:pPr>
            <w:r>
              <w:t>HSB 63 would establish new tax credits focusing on retaining college graduates in the state and attracting new residents. The Chambers and Professional Developers of Iowa are largely in favor of the bill. Rep. Jones indicated an amendment was coming to work out some technical drafting issues as well as the auto-repeal language in the bill, but it was advanced in the process. </w:t>
            </w:r>
          </w:p>
          <w:p>
            <w:pPr>
              <w:spacing w:before="0" w:after="0"/>
            </w:pPr>
            <w:r>
              <w:t/>
            </w:r>
          </w:p>
        </w:tc>
      </w:tr>
      <w:tr>
        <w:trPr>
          <w:cantSplit w:val="true"/>
        </w:trPr>
        <w:tc>
          <w:tcPr>
            <w:tcW w:w="2160" w:type="dxa"/>
            <w:noWrap w:val="false"/>
          </w:tcPr>
          <w:p>
            <w:hyperlink r:id="rId20">
              <w:r>
                <w:rPr>
                  <w:rStyle w:val="Hyperlink"/>
                </w:rPr>
                <w:t xml:space="preserve">HSB 105</w:t>
              </w:r>
            </w:hyperlink>
          </w:p>
        </w:tc>
        <w:tc>
          <w:tcPr>
            <w:tcW w:w="3600" w:type="dxa"/>
            <w:noWrap w:val="false"/>
          </w:tcPr>
          <w:p>
            <w:r>
              <w:rPr>
                <w:sz w:val="20"/>
              </w:rPr>
              <w:t>A bill for an act relating to the employment of unauthorized aliens and providing penalties.</w:t>
            </w:r>
          </w:p>
        </w:tc>
        <w:tc>
          <w:tcPr>
            <w:tcW w:w="4320" w:type="dxa"/>
            <w:noWrap w:val="false"/>
          </w:tcPr>
          <w:p>
            <w:r>
              <w:rPr>
                <w:sz w:val="20"/>
              </w:rPr>
              <w:t>Subcommittee recommends passage. Vote Total: 2-0. (2/8/23)</w:t>
            </w:r>
          </w:p>
        </w:tc>
        <w:tc>
          <w:tcPr>
            <w:tcW w:w="4320" w:type="dxa"/>
            <w:noWrap w:val="false"/>
          </w:tcPr>
          <w:p>
            <w:pPr>
              <w:spacing w:before="0" w:after="0"/>
            </w:pPr>
            <w:r>
              <w:t>Monitor/Undecided</w:t>
            </w:r>
          </w:p>
          <w:p>
            <w:pPr>
              <w:spacing w:before="0" w:after="0"/>
            </w:pPr>
            <w:r>
              <w:t>Thompson had "reservations" about the bill and did not think it would pass in its current form. He is concerned for small businesses and thinks immigration should be a federal government issue. Iowa Federation of Labor, Iowa Restaurant Association, and Iowa State Bar Association all raised substantial concerns. </w:t>
            </w:r>
            <w:br/>
            <w:r>
              <w:t/>
            </w:r>
            <w:br/>
            <w:r>
              <w:t> </w:t>
            </w:r>
          </w:p>
          <w:p>
            <w:pPr>
              <w:spacing w:before="0" w:after="0"/>
            </w:pPr>
            <w:r>
              <w:t/>
            </w:r>
          </w:p>
        </w:tc>
      </w:tr>
      <w:tr>
        <w:trPr>
          <w:cantSplit w:val="true"/>
        </w:trPr>
        <w:tc>
          <w:tcPr>
            <w:tcW w:w="2160" w:type="dxa"/>
            <w:noWrap w:val="false"/>
          </w:tcPr>
          <w:p>
            <w:hyperlink r:id="rId21">
              <w:r>
                <w:rPr>
                  <w:rStyle w:val="Hyperlink"/>
                </w:rPr>
                <w:t xml:space="preserve">SF 6</w:t>
              </w:r>
            </w:hyperlink>
          </w:p>
        </w:tc>
        <w:tc>
          <w:tcPr>
            <w:tcW w:w="3600" w:type="dxa"/>
            <w:noWrap w:val="false"/>
          </w:tcPr>
          <w:p>
            <w:r>
              <w:rPr>
                <w:sz w:val="20"/>
              </w:rPr>
              <w:t>A bill for an act exempting from the sales tax and the use tax certain building materials, supplies, goods, wares, merchandise, or specified digital products sold, or services furnished, to a nonprofit whose primary activity is the construction of low-cost homes by incarcerated individuals, and providing for an effective date.</w:t>
            </w:r>
          </w:p>
        </w:tc>
        <w:tc>
          <w:tcPr>
            <w:tcW w:w="4320" w:type="dxa"/>
            <w:noWrap w:val="false"/>
          </w:tcPr>
          <w:p>
            <w:r>
              <w:rPr>
                <w:sz w:val="20"/>
              </w:rPr>
              <w:t>Subcommittee: Koelker, Dawson, and Dotzler. (1/11/23)</w:t>
            </w:r>
          </w:p>
        </w:tc>
        <w:tc>
          <w:tcPr>
            <w:tcW w:w="4320" w:type="dxa"/>
            <w:noWrap w:val="false"/>
          </w:tcPr>
          <w:p>
            <w:pPr>
              <w:spacing w:before="0" w:after="0"/>
            </w:pPr>
            <w:r>
              <w:t>Oppose/Against</w:t>
            </w:r>
          </w:p>
        </w:tc>
      </w:tr>
      <w:tr>
        <w:trPr>
          <w:cantSplit w:val="true"/>
        </w:trPr>
        <w:tc>
          <w:tcPr>
            <w:tcW w:w="2160" w:type="dxa"/>
            <w:noWrap w:val="false"/>
          </w:tcPr>
          <w:p>
            <w:hyperlink r:id="rId22">
              <w:r>
                <w:rPr>
                  <w:rStyle w:val="Hyperlink"/>
                </w:rPr>
                <w:t xml:space="preserve">SF 174</w:t>
              </w:r>
            </w:hyperlink>
          </w:p>
          <w:p>
            <w:hyperlink r:id="rId23">
              <w:r>
                <w:rPr>
                  <w:rStyle w:val="Hyperlink"/>
                </w:rPr>
                <w:t xml:space="preserve">CO:HF 490</w:t>
              </w:r>
            </w:hyperlink>
          </w:p>
        </w:tc>
        <w:tc>
          <w:tcPr>
            <w:tcW w:w="3600" w:type="dxa"/>
            <w:noWrap w:val="false"/>
          </w:tcPr>
          <w:p>
            <w:r>
              <w:rPr>
                <w:sz w:val="20"/>
              </w:rPr>
              <w:t>A bill for an act relating to building design element regulation by governmental subdivisions, and including effective date provisions.(Formerly SF 43.)</w:t>
            </w:r>
          </w:p>
        </w:tc>
        <w:tc>
          <w:tcPr>
            <w:tcW w:w="4320" w:type="dxa"/>
            <w:noWrap w:val="false"/>
          </w:tcPr>
          <w:p>
            <w:r>
              <w:rPr>
                <w:sz w:val="20"/>
              </w:rPr>
              <w:t>Referred to Local Government. (6/5/23)</w:t>
            </w:r>
          </w:p>
        </w:tc>
        <w:tc>
          <w:tcPr>
            <w:tcW w:w="4320" w:type="dxa"/>
            <w:noWrap w:val="false"/>
          </w:tcPr>
          <w:p>
            <w:pPr>
              <w:spacing w:before="0" w:after="0"/>
            </w:pPr>
            <w:r>
              <w:t>Monitor/Undecided</w:t>
            </w:r>
          </w:p>
        </w:tc>
      </w:tr>
      <w:tr>
        <w:trPr>
          <w:cantSplit w:val="true"/>
        </w:trPr>
        <w:tc>
          <w:tcPr>
            <w:tcW w:w="2160" w:type="dxa"/>
            <w:noWrap w:val="false"/>
          </w:tcPr>
          <w:p>
            <w:hyperlink r:id="rId24">
              <w:r>
                <w:rPr>
                  <w:rStyle w:val="Hyperlink"/>
                </w:rPr>
                <w:t xml:space="preserve">SF 182</w:t>
              </w:r>
            </w:hyperlink>
          </w:p>
          <w:p>
            <w:hyperlink r:id="rId25">
              <w:r>
                <w:rPr>
                  <w:rStyle w:val="Hyperlink"/>
                </w:rPr>
                <w:t xml:space="preserve">CO:SF 10</w:t>
              </w:r>
            </w:hyperlink>
          </w:p>
        </w:tc>
        <w:tc>
          <w:tcPr>
            <w:tcW w:w="3600" w:type="dxa"/>
            <w:noWrap w:val="false"/>
          </w:tcPr>
          <w:p>
            <w:r>
              <w:rPr>
                <w:sz w:val="20"/>
              </w:rPr>
              <w:t>A bill for an act relating to the creation of land redevelopment trusts.(Formerly SF 10.)</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26">
              <w:r>
                <w:rPr>
                  <w:rStyle w:val="Hyperlink"/>
                </w:rPr>
                <w:t xml:space="preserve">SF 323</w:t>
              </w:r>
            </w:hyperlink>
          </w:p>
        </w:tc>
        <w:tc>
          <w:tcPr>
            <w:tcW w:w="3600" w:type="dxa"/>
            <w:noWrap w:val="false"/>
          </w:tcPr>
          <w:p>
            <w:r>
              <w:rPr>
                <w:sz w:val="20"/>
              </w:rPr>
              <w:t>A bill for an act prohibiting employers from engaging in certain actions relating to infectious diseases and providing penalties.</w:t>
            </w:r>
          </w:p>
        </w:tc>
        <w:tc>
          <w:tcPr>
            <w:tcW w:w="4320" w:type="dxa"/>
            <w:noWrap w:val="false"/>
          </w:tcPr>
          <w:p>
            <w:r>
              <w:rPr>
                <w:sz w:val="20"/>
              </w:rPr>
              <w:t>Subcommittee recommends passage. []. (2/22/23)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SF 356</w:t>
              </w:r>
            </w:hyperlink>
          </w:p>
        </w:tc>
        <w:tc>
          <w:tcPr>
            <w:tcW w:w="3600" w:type="dxa"/>
            <w:noWrap w:val="false"/>
          </w:tcPr>
          <w:p>
            <w:r>
              <w:rPr>
                <w:sz w:val="20"/>
              </w:rPr>
              <w:t>A bill for an act relating to local government property taxes, financial authority, operations, and budgets, and including effective date and applicability provisions.(Formerly SSB 1124.)</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SF 479</w:t>
              </w:r>
            </w:hyperlink>
          </w:p>
        </w:tc>
        <w:tc>
          <w:tcPr>
            <w:tcW w:w="3600" w:type="dxa"/>
            <w:noWrap w:val="false"/>
          </w:tcPr>
          <w:p>
            <w:r>
              <w:rPr>
                <w:sz w:val="20"/>
              </w:rPr>
              <w:t>A bill for an act repealing energy conservation requirements for new construction.(Formerly SF 334.)</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29">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30">
              <w:r>
                <w:rPr>
                  <w:rStyle w:val="Hyperlink"/>
                </w:rPr>
                <w:t xml:space="preserve">SF 552</w:t>
              </w:r>
            </w:hyperlink>
          </w:p>
        </w:tc>
        <w:tc>
          <w:tcPr>
            <w:tcW w:w="3600" w:type="dxa"/>
            <w:noWrap w:val="false"/>
          </w:tcPr>
          <w:p>
            <w:r>
              <w:rPr>
                <w:sz w:val="20"/>
              </w:rPr>
              <w:t>A bill for an act relating to individual and corporate income taxes, the insurance premium tax, and including the contingent repeal of the individual income tax, and including retroactive applicability and effective date provisions.(Formerly SSB 1126.)</w:t>
            </w:r>
          </w:p>
        </w:tc>
        <w:tc>
          <w:tcPr>
            <w:tcW w:w="4320" w:type="dxa"/>
            <w:noWrap w:val="false"/>
          </w:tcPr>
          <w:p>
            <w:r>
              <w:rPr>
                <w:sz w:val="20"/>
              </w:rPr>
              <w:t>Referred to Ways and Means. (6/5/23)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718" Type="http://schemas.openxmlformats.org/officeDocument/2006/relationships/hyperlink" Id="rId7"/><Relationship TargetMode="External" Target="https://www.legis.iowa.gov/legislation/BillBook?ga=90&amp;ba=SF318" Type="http://schemas.openxmlformats.org/officeDocument/2006/relationships/hyperlink" Id="rId8"/><Relationship TargetMode="External" Target="https://www.legis.iowa.gov/legislation/BillBook?ga=90&amp;ba=HF639" Type="http://schemas.openxmlformats.org/officeDocument/2006/relationships/hyperlink" Id="rId9"/><Relationship TargetMode="External" Target="https://www.legis.iowa.gov/legislation/BillBook?ga=90&amp;ba=SF559" Type="http://schemas.openxmlformats.org/officeDocument/2006/relationships/hyperlink" Id="rId10"/><Relationship TargetMode="External" Target="https://www.legis.iowa.gov/legislation/BillBook?ga=90&amp;ba=SF455" Type="http://schemas.openxmlformats.org/officeDocument/2006/relationships/hyperlink" Id="rId11"/><Relationship TargetMode="External" Target="https://www.legis.iowa.gov/legislation/BillBook?ga=90&amp;ba=SF569" Type="http://schemas.openxmlformats.org/officeDocument/2006/relationships/hyperlink" Id="rId12"/><Relationship TargetMode="External" Target="https://www.legis.iowa.gov/legislation/BillBook?ga=90&amp;ba=HF447" Type="http://schemas.openxmlformats.org/officeDocument/2006/relationships/hyperlink" Id="rId13"/><Relationship TargetMode="External" Target="https://www.legis.iowa.gov/legislation/BillBook?ga=90&amp;ba=HF490" Type="http://schemas.openxmlformats.org/officeDocument/2006/relationships/hyperlink" Id="rId14"/><Relationship TargetMode="External" Target="https://www.legis.iowa.gov/legislation/BillBook?ga=90&amp;ba=SF174" Type="http://schemas.openxmlformats.org/officeDocument/2006/relationships/hyperlink" Id="rId15"/><Relationship TargetMode="External" Target="https://www.legis.iowa.gov/legislation/BillBook?ga=90&amp;ba=HF506" Type="http://schemas.openxmlformats.org/officeDocument/2006/relationships/hyperlink" Id="rId16"/><Relationship TargetMode="External" Target="https://www.legis.iowa.gov/legislation/BillBook?ga=90&amp;ba=HF665" Type="http://schemas.openxmlformats.org/officeDocument/2006/relationships/hyperlink" Id="rId17"/><Relationship TargetMode="External" Target="https://www.legis.iowa.gov/legislation/BillBook?ga=90&amp;ba=SF10" Type="http://schemas.openxmlformats.org/officeDocument/2006/relationships/hyperlink" Id="rId18"/><Relationship TargetMode="External" Target="https://www.legis.iowa.gov/legislation/BillBook?ga=90&amp;ba=HSB63" Type="http://schemas.openxmlformats.org/officeDocument/2006/relationships/hyperlink" Id="rId19"/><Relationship TargetMode="External" Target="https://www.legis.iowa.gov/legislation/BillBook?ga=90&amp;ba=HSB105" Type="http://schemas.openxmlformats.org/officeDocument/2006/relationships/hyperlink" Id="rId20"/><Relationship TargetMode="External" Target="https://www.legis.iowa.gov/legislation/BillBook?ga=90&amp;ba=SF6" Type="http://schemas.openxmlformats.org/officeDocument/2006/relationships/hyperlink" Id="rId21"/><Relationship TargetMode="External" Target="https://www.legis.iowa.gov/legislation/BillBook?ga=90&amp;ba=SF174" Type="http://schemas.openxmlformats.org/officeDocument/2006/relationships/hyperlink" Id="rId22"/><Relationship TargetMode="External" Target="https://www.legis.iowa.gov/legislation/BillBook?ga=90&amp;ba=HF490" Type="http://schemas.openxmlformats.org/officeDocument/2006/relationships/hyperlink" Id="rId23"/><Relationship TargetMode="External" Target="https://www.legis.iowa.gov/legislation/BillBook?ga=90&amp;ba=SF182" Type="http://schemas.openxmlformats.org/officeDocument/2006/relationships/hyperlink" Id="rId24"/><Relationship TargetMode="External" Target="https://www.legis.iowa.gov/legislation/BillBook?ga=90&amp;ba=SF10" Type="http://schemas.openxmlformats.org/officeDocument/2006/relationships/hyperlink" Id="rId25"/><Relationship TargetMode="External" Target="https://www.legis.iowa.gov/legislation/BillBook?ga=90&amp;ba=SF323" Type="http://schemas.openxmlformats.org/officeDocument/2006/relationships/hyperlink" Id="rId26"/><Relationship TargetMode="External" Target="https://www.legis.iowa.gov/legislation/BillBook?ga=90&amp;ba=SF356" Type="http://schemas.openxmlformats.org/officeDocument/2006/relationships/hyperlink" Id="rId27"/><Relationship TargetMode="External" Target="https://www.legis.iowa.gov/legislation/BillBook?ga=90&amp;ba=SF479" Type="http://schemas.openxmlformats.org/officeDocument/2006/relationships/hyperlink" Id="rId28"/><Relationship TargetMode="External" Target="https://www.legis.iowa.gov/legislation/BillBook?ga=90&amp;ba=SF550" Type="http://schemas.openxmlformats.org/officeDocument/2006/relationships/hyperlink" Id="rId29"/><Relationship TargetMode="External" Target="https://www.legis.iowa.gov/legislation/BillBook?ga=90&amp;ba=SF552" Type="http://schemas.openxmlformats.org/officeDocument/2006/relationships/hyperlink" Id="rId30"/></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