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657</w:t>
              </w:r>
            </w:hyperlink>
          </w:p>
        </w:tc>
        <w:tc>
          <w:tcPr>
            <w:tcW w:w="3600" w:type="dxa"/>
            <w:noWrap w:val="false"/>
          </w:tcPr>
          <w:p>
            <w:r>
              <w:rPr>
                <w:sz w:val="20"/>
              </w:rPr>
              <w:t>A bill for an act relating to the preservation of biological evidence collected in relation to a criminal investigation, testimony by an incarcerated witness, and postconviction access to investigative files in a criminal case. (Formerly HF 426.)</w:t>
            </w:r>
          </w:p>
        </w:tc>
        <w:tc>
          <w:tcPr>
            <w:tcW w:w="4320" w:type="dxa"/>
            <w:noWrap w:val="false"/>
          </w:tcPr>
          <w:p>
            <w:r>
              <w:rPr>
                <w:sz w:val="20"/>
              </w:rPr>
              <w:t>Fiscal note. (3/28/23)</w:t>
            </w:r>
            <w:br/>
            <w:r>
              <w:rPr>
                <w:sz w:val="20"/>
              </w:rPr>
              <w:t>Passed House, yeas 94, nays 0. (3/21/23)</w:t>
            </w:r>
          </w:p>
        </w:tc>
        <w:tc>
          <w:tcPr>
            <w:tcW w:w="4320" w:type="dxa"/>
            <w:noWrap w:val="false"/>
          </w:tcPr>
          <w:p>
            <w:pPr>
              <w:spacing w:before="0" w:after="0"/>
            </w:pPr>
            <w:r>
              <w:t>Support/For</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8">
              <w:r>
                <w:rPr>
                  <w:rStyle w:val="Hyperlink"/>
                </w:rPr>
                <w:t xml:space="preserve">HF 631</w:t>
              </w:r>
            </w:hyperlink>
          </w:p>
        </w:tc>
        <w:tc>
          <w:tcPr>
            <w:tcW w:w="3600" w:type="dxa"/>
            <w:noWrap w:val="false"/>
          </w:tcPr>
          <w:p>
            <w:r>
              <w:rPr>
                <w:sz w:val="20"/>
              </w:rPr>
              <w:t>A bill for an act relating to the rights of peace officers and public safety and emergency personnel, Brady-Giglio list policy, and confidential information, and including effective date provisions. (Formerly HSB 188.) Effective date: 06/01/2023.</w:t>
            </w:r>
          </w:p>
        </w:tc>
        <w:tc>
          <w:tcPr>
            <w:tcW w:w="4320" w:type="dxa"/>
            <w:noWrap w:val="false"/>
          </w:tcPr>
          <w:p>
            <w:r>
              <w:rPr>
                <w:sz w:val="20"/>
              </w:rPr>
              <w:t>Signed by Governor. (6/1/23)</w:t>
            </w:r>
            <w:br/>
            <w:r>
              <w:rPr>
                <w:sz w:val="20"/>
              </w:rPr>
              <w:t>Passed House, yeas 97, nays 0. (3/14/23)</w:t>
            </w:r>
            <w:br/>
            <w:r>
              <w:rPr>
                <w:sz w:val="20"/>
              </w:rPr>
              <w:t>Passed Senate, yeas 49, nays 0. (4/24/23)</w:t>
            </w:r>
          </w:p>
        </w:tc>
        <w:tc>
          <w:tcPr>
            <w:tcW w:w="4320" w:type="dxa"/>
            <w:noWrap w:val="false"/>
          </w:tcPr>
          <w:p>
            <w:pPr>
              <w:spacing w:before="0" w:after="0"/>
            </w:pPr>
            <w:r>
              <w:t/>
            </w:r>
          </w:p>
        </w:tc>
      </w:tr>
      <w:tr>
        <w:trPr>
          <w:cantSplit w:val="true"/>
        </w:trPr>
        <w:tc>
          <w:tcPr>
            <w:tcW w:w="2160" w:type="dxa"/>
            <w:noWrap w:val="false"/>
          </w:tcPr>
          <w:p>
            <w:hyperlink r:id="rId9">
              <w:r>
                <w:rPr>
                  <w:rStyle w:val="Hyperlink"/>
                </w:rPr>
                <w:t xml:space="preserve">HF 644</w:t>
              </w:r>
            </w:hyperlink>
          </w:p>
          <w:p>
            <w:hyperlink r:id="rId10">
              <w:r>
                <w:rPr>
                  <w:rStyle w:val="Hyperlink"/>
                </w:rPr>
                <w:t xml:space="preserve">CO:SF 204</w:t>
              </w:r>
            </w:hyperlink>
          </w:p>
        </w:tc>
        <w:tc>
          <w:tcPr>
            <w:tcW w:w="3600" w:type="dxa"/>
            <w:noWrap w:val="false"/>
          </w:tcPr>
          <w:p>
            <w:r>
              <w:rPr>
                <w:sz w:val="20"/>
              </w:rPr>
              <w:t>A bill for an act relating to criminal law including depositions, conditional guilty pleas, prosecution witnesses who are minors, and juror qualifications, and including effective date provisions. (Formerly HSB 156.) Effective date: Enactment, 05/26/2023, 07/01/2023.</w:t>
            </w:r>
          </w:p>
        </w:tc>
        <w:tc>
          <w:tcPr>
            <w:tcW w:w="4320" w:type="dxa"/>
            <w:noWrap w:val="false"/>
          </w:tcPr>
          <w:p>
            <w:r>
              <w:rPr>
                <w:sz w:val="20"/>
              </w:rPr>
              <w:t>Signed by Governor. (5/26/23)</w:t>
            </w:r>
            <w:br/>
            <w:r>
              <w:rPr>
                <w:sz w:val="20"/>
              </w:rPr>
              <w:t>Passed House, yeas 95, nays 0. (3/22/23)</w:t>
            </w:r>
            <w:br/>
            <w:r>
              <w:rPr>
                <w:sz w:val="20"/>
              </w:rPr>
              <w:t>Passed Senate, yeas 49, nays 0. (4/25/23)</w:t>
            </w:r>
            <w:br/>
            <w:r>
              <w:rPr>
                <w:sz w:val="20"/>
              </w:rPr>
              <w:t>Passed House, yeas 94, nays 0. (5/1/23)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1">
              <w:r>
                <w:rPr>
                  <w:rStyle w:val="Hyperlink"/>
                </w:rPr>
                <w:t xml:space="preserve">HF 657</w:t>
              </w:r>
            </w:hyperlink>
          </w:p>
        </w:tc>
        <w:tc>
          <w:tcPr>
            <w:tcW w:w="3600" w:type="dxa"/>
            <w:noWrap w:val="false"/>
          </w:tcPr>
          <w:p>
            <w:r>
              <w:rPr>
                <w:sz w:val="20"/>
              </w:rPr>
              <w:t>A bill for an act relating to the preservation of biological evidence collected in relation to a criminal investigation, testimony by an incarcerated witness, and postconviction access to investigative files in a criminal case. (Formerly HF 426.)</w:t>
            </w:r>
          </w:p>
        </w:tc>
        <w:tc>
          <w:tcPr>
            <w:tcW w:w="4320" w:type="dxa"/>
            <w:noWrap w:val="false"/>
          </w:tcPr>
          <w:p>
            <w:r>
              <w:rPr>
                <w:sz w:val="20"/>
              </w:rPr>
              <w:t>Fiscal note. (3/28/23)</w:t>
            </w:r>
          </w:p>
        </w:tc>
        <w:tc>
          <w:tcPr>
            <w:tcW w:w="4320" w:type="dxa"/>
            <w:noWrap w:val="false"/>
          </w:tcPr>
          <w:p>
            <w:pPr>
              <w:spacing w:before="0" w:after="0"/>
            </w:pPr>
            <w:r>
              <w:t>Support/For</w:t>
            </w:r>
          </w:p>
        </w:tc>
      </w:tr>
      <w:tr>
        <w:trPr>
          <w:cantSplit w:val="true"/>
        </w:trPr>
        <w:tc>
          <w:tcPr>
            <w:tcW w:w="2160" w:type="dxa"/>
            <w:noWrap w:val="false"/>
          </w:tcPr>
          <w:p>
            <w:hyperlink r:id="rId12">
              <w:r>
                <w:rPr>
                  <w:rStyle w:val="Hyperlink"/>
                </w:rPr>
                <w:t xml:space="preserve">SF 525</w:t>
              </w:r>
            </w:hyperlink>
          </w:p>
          <w:p>
            <w:hyperlink r:id="rId13">
              <w:r>
                <w:rPr>
                  <w:rStyle w:val="Hyperlink"/>
                </w:rPr>
                <w:t xml:space="preserve">CO:SF 233</w:t>
              </w:r>
            </w:hyperlink>
          </w:p>
        </w:tc>
        <w:tc>
          <w:tcPr>
            <w:tcW w:w="3600" w:type="dxa"/>
            <w:noWrap w:val="false"/>
          </w:tcPr>
          <w:p>
            <w:r>
              <w:rPr>
                <w:sz w:val="20"/>
              </w:rPr>
              <w:t>A bill for an act relating to criminal law including the disclosure of a defendant's privileged records, no-contact orders, commencement limitations for certain sexual offenses, sexually predatory offenses, victim rights, discovery, postconviction relief actions, criminal appeals, and pretrial bond amounts for certain felonies. (Formerly SF 233.)</w:t>
            </w:r>
          </w:p>
        </w:tc>
        <w:tc>
          <w:tcPr>
            <w:tcW w:w="4320" w:type="dxa"/>
            <w:noWrap w:val="false"/>
          </w:tcPr>
          <w:p>
            <w:r>
              <w:rPr>
                <w:sz w:val="20"/>
              </w:rPr>
              <w:t>Fiscal note. (3/27/23)</w:t>
            </w:r>
          </w:p>
        </w:tc>
        <w:tc>
          <w:tcPr>
            <w:tcW w:w="4320" w:type="dxa"/>
            <w:noWrap w:val="false"/>
          </w:tcPr>
          <w:p>
            <w:pPr>
              <w:spacing w:before="0" w:after="0"/>
            </w:pPr>
            <w:r>
              <w:t>Oppose/Against</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4">
              <w:r>
                <w:rPr>
                  <w:rStyle w:val="Hyperlink"/>
                </w:rPr>
                <w:t xml:space="preserve">HF 501</w:t>
              </w:r>
            </w:hyperlink>
          </w:p>
        </w:tc>
        <w:tc>
          <w:tcPr>
            <w:tcW w:w="3600" w:type="dxa"/>
            <w:noWrap w:val="false"/>
          </w:tcPr>
          <w:p>
            <w:r>
              <w:rPr>
                <w:sz w:val="20"/>
              </w:rPr>
              <w:t>A bill for an act relating to the preservation of biological evidence collected in relation to a criminal investigation, testimony by an incarcerated witness, and postconviction access to investigative files in a criminal case.</w:t>
            </w:r>
          </w:p>
        </w:tc>
        <w:tc>
          <w:tcPr>
            <w:tcW w:w="4320" w:type="dxa"/>
            <w:noWrap w:val="false"/>
          </w:tcPr>
          <w:p>
            <w:r>
              <w:rPr>
                <w:sz w:val="20"/>
              </w:rPr>
              <w:t>Introduced, referred to Judiciary. (2/28/23)</w:t>
            </w:r>
          </w:p>
        </w:tc>
        <w:tc>
          <w:tcPr>
            <w:tcW w:w="4320" w:type="dxa"/>
            <w:noWrap w:val="false"/>
          </w:tcPr>
          <w:p>
            <w:pPr>
              <w:spacing w:before="0" w:after="0"/>
            </w:pPr>
            <w:r>
              <w:t>Support/For</w:t>
            </w:r>
          </w:p>
        </w:tc>
      </w:tr>
      <w:tr>
        <w:trPr>
          <w:cantSplit w:val="true"/>
        </w:trPr>
        <w:tc>
          <w:tcPr>
            <w:tcW w:w="2160" w:type="dxa"/>
            <w:noWrap w:val="false"/>
          </w:tcPr>
          <w:p>
            <w:hyperlink r:id="rId15">
              <w:r>
                <w:rPr>
                  <w:rStyle w:val="Hyperlink"/>
                </w:rPr>
                <w:t xml:space="preserve">HF 727</w:t>
              </w:r>
            </w:hyperlink>
          </w:p>
          <w:p>
            <w:hyperlink r:id="rId16">
              <w:r>
                <w:rPr>
                  <w:rStyle w:val="Hyperlink"/>
                </w:rPr>
                <w:t xml:space="preserve">CO:SF 562</w:t>
              </w:r>
            </w:hyperlink>
          </w:p>
        </w:tc>
        <w:tc>
          <w:tcPr>
            <w:tcW w:w="3600" w:type="dxa"/>
            <w:noWrap w:val="false"/>
          </w:tcPr>
          <w:p>
            <w:r>
              <w:rPr>
                <w:sz w:val="20"/>
              </w:rPr>
              <w:t>A bill for an act relating to and making appropriations to the justice system, including by providing for payments associated with indigent defense and representation, the funding of activities relating to consumer fraud and antitrust, a corrections capital reinvestment fund, an Iowa law enforcement academy study, a human trafficking study, and the funding of peace officer retirement, and including effective date and retroactive applicability provisions.(Formerly HSB 251.)</w:t>
            </w:r>
          </w:p>
        </w:tc>
        <w:tc>
          <w:tcPr>
            <w:tcW w:w="4320" w:type="dxa"/>
            <w:noWrap w:val="false"/>
          </w:tcPr>
          <w:p>
            <w:r>
              <w:rPr>
                <w:sz w:val="20"/>
              </w:rPr>
              <w:t>NOBA: House Full Approps (5/3/23)</w:t>
            </w:r>
          </w:p>
        </w:tc>
        <w:tc>
          <w:tcPr>
            <w:tcW w:w="4320" w:type="dxa"/>
            <w:noWrap w:val="false"/>
          </w:tcPr>
          <w:p>
            <w:pPr>
              <w:spacing w:before="0" w:after="0"/>
            </w:pPr>
            <w:r>
              <w:t/>
            </w:r>
          </w:p>
        </w:tc>
      </w:tr>
      <w:tr>
        <w:trPr>
          <w:cantSplit w:val="true"/>
        </w:trPr>
        <w:tc>
          <w:tcPr>
            <w:tcW w:w="2160" w:type="dxa"/>
            <w:noWrap w:val="false"/>
          </w:tcPr>
          <w:p>
            <w:hyperlink r:id="rId17">
              <w:r>
                <w:rPr>
                  <w:rStyle w:val="Hyperlink"/>
                </w:rPr>
                <w:t xml:space="preserve">SF 40</w:t>
              </w:r>
            </w:hyperlink>
          </w:p>
        </w:tc>
        <w:tc>
          <w:tcPr>
            <w:tcW w:w="3600" w:type="dxa"/>
            <w:noWrap w:val="false"/>
          </w:tcPr>
          <w:p>
            <w:r>
              <w:rPr>
                <w:sz w:val="20"/>
              </w:rPr>
              <w:t>A bill for an act relating to the establishment of a cold case investigation unit within the department of public safety.</w:t>
            </w:r>
          </w:p>
        </w:tc>
        <w:tc>
          <w:tcPr>
            <w:tcW w:w="4320" w:type="dxa"/>
            <w:noWrap w:val="false"/>
          </w:tcPr>
          <w:p>
            <w:r>
              <w:rPr>
                <w:sz w:val="20"/>
              </w:rPr>
              <w:t>Referred to Judiciary. (6/5/23)</w:t>
            </w:r>
          </w:p>
        </w:tc>
        <w:tc>
          <w:tcPr>
            <w:tcW w:w="4320" w:type="dxa"/>
            <w:noWrap w:val="false"/>
          </w:tcPr>
          <w:p>
            <w:pPr>
              <w:spacing w:before="0" w:after="0"/>
            </w:pPr>
            <w:r>
              <w:t/>
            </w:r>
          </w:p>
          <w:p>
            <w:pPr>
              <w:spacing w:before="0" w:after="0"/>
            </w:pPr>
            <w:r>
              <w:t>SF40 is approved unanimously. </w:t>
            </w:r>
          </w:p>
          <w:p>
            <w:pPr>
              <w:spacing w:before="0" w:after="0"/>
            </w:pPr>
            <w:r>
              <w:t/>
            </w:r>
          </w:p>
        </w:tc>
      </w:tr>
      <w:tr>
        <w:trPr>
          <w:cantSplit w:val="true"/>
        </w:trPr>
        <w:tc>
          <w:tcPr>
            <w:tcW w:w="2160" w:type="dxa"/>
            <w:noWrap w:val="false"/>
          </w:tcPr>
          <w:p>
            <w:hyperlink r:id="rId18">
              <w:r>
                <w:rPr>
                  <w:rStyle w:val="Hyperlink"/>
                </w:rPr>
                <w:t xml:space="preserve">SF 89</w:t>
              </w:r>
            </w:hyperlink>
          </w:p>
        </w:tc>
        <w:tc>
          <w:tcPr>
            <w:tcW w:w="3600" w:type="dxa"/>
            <w:noWrap w:val="false"/>
          </w:tcPr>
          <w:p>
            <w:r>
              <w:rPr>
                <w:sz w:val="20"/>
              </w:rPr>
              <w:t>A bill for an act relating to confidential mail sent by an inmate's attorney to an inmate committed to the custody of the department of corrections.</w:t>
            </w:r>
          </w:p>
        </w:tc>
        <w:tc>
          <w:tcPr>
            <w:tcW w:w="4320" w:type="dxa"/>
            <w:noWrap w:val="false"/>
          </w:tcPr>
          <w:p>
            <w:r>
              <w:rPr>
                <w:sz w:val="20"/>
              </w:rPr>
              <w:t>Subcommittee recommends passage. []. (2/2/23)</w:t>
            </w:r>
          </w:p>
        </w:tc>
        <w:tc>
          <w:tcPr>
            <w:tcW w:w="4320" w:type="dxa"/>
            <w:noWrap w:val="false"/>
          </w:tcPr>
          <w:p>
            <w:pPr>
              <w:spacing w:before="0" w:after="0"/>
            </w:pPr>
            <w:r>
              <w:t>Monitor/Undecided</w:t>
            </w:r>
          </w:p>
          <w:p>
            <w:pPr>
              <w:spacing w:before="0" w:after="0"/>
            </w:pPr>
            <w:r>
              <w:t>SF 89 was advanced by Senator Reichman and Senator Rowley with Senator Quirmbach opposed without an amendment. The Bar Association, trial lawyers, and state public defender's office joined the Innocence Project in expressing concerns with the legislation. </w:t>
            </w:r>
          </w:p>
          <w:p>
            <w:pPr>
              <w:spacing w:before="0" w:after="0"/>
            </w:pPr>
            <w:r>
              <w:t/>
            </w:r>
          </w:p>
        </w:tc>
      </w:tr>
      <w:tr>
        <w:trPr>
          <w:cantSplit w:val="true"/>
        </w:trPr>
        <w:tc>
          <w:tcPr>
            <w:tcW w:w="2160" w:type="dxa"/>
            <w:noWrap w:val="false"/>
          </w:tcPr>
          <w:p>
            <w:hyperlink r:id="rId19">
              <w:r>
                <w:rPr>
                  <w:rStyle w:val="Hyperlink"/>
                </w:rPr>
                <w:t xml:space="preserve">SF 357</w:t>
              </w:r>
            </w:hyperlink>
          </w:p>
          <w:p>
            <w:hyperlink r:id="rId20">
              <w:r>
                <w:rPr>
                  <w:rStyle w:val="Hyperlink"/>
                </w:rPr>
                <w:t xml:space="preserve">CO:SF 14</w:t>
              </w:r>
            </w:hyperlink>
          </w:p>
        </w:tc>
        <w:tc>
          <w:tcPr>
            <w:tcW w:w="3600" w:type="dxa"/>
            <w:noWrap w:val="false"/>
          </w:tcPr>
          <w:p>
            <w:r>
              <w:rPr>
                <w:sz w:val="20"/>
              </w:rPr>
              <w:t>A bill for an act creating a capital murder offense by establishing the penalty of death for murder in the first degree offenses involving kidnapping and sexual abuse offenses against the same victim who is a minor, providing penalties, and including effective date and applicability provisions.(Formerly SF 14.)</w:t>
            </w:r>
          </w:p>
        </w:tc>
        <w:tc>
          <w:tcPr>
            <w:tcW w:w="4320" w:type="dxa"/>
            <w:noWrap w:val="false"/>
          </w:tcPr>
          <w:p>
            <w:r>
              <w:rPr>
                <w:sz w:val="20"/>
              </w:rPr>
              <w:t>Referred to Judiciary. (6/5/23)</w:t>
            </w:r>
          </w:p>
        </w:tc>
        <w:tc>
          <w:tcPr>
            <w:tcW w:w="4320" w:type="dxa"/>
            <w:noWrap w:val="false"/>
          </w:tcPr>
          <w:p>
            <w:pPr>
              <w:spacing w:before="0" w:after="0"/>
            </w:pPr>
            <w:r>
              <w:t>Track (no public position, but follow it)</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657" Type="http://schemas.openxmlformats.org/officeDocument/2006/relationships/hyperlink" Id="rId7"/><Relationship TargetMode="External" Target="https://www.legis.iowa.gov/legislation/BillBook?ga=90&amp;ba=HF631" Type="http://schemas.openxmlformats.org/officeDocument/2006/relationships/hyperlink" Id="rId8"/><Relationship TargetMode="External" Target="https://www.legis.iowa.gov/legislation/BillBook?ga=90&amp;ba=HF644" Type="http://schemas.openxmlformats.org/officeDocument/2006/relationships/hyperlink" Id="rId9"/><Relationship TargetMode="External" Target="https://www.legis.iowa.gov/legislation/BillBook?ga=90&amp;ba=SF204" Type="http://schemas.openxmlformats.org/officeDocument/2006/relationships/hyperlink" Id="rId10"/><Relationship TargetMode="External" Target="https://www.legis.iowa.gov/legislation/BillBook?ga=90&amp;ba=HF657" Type="http://schemas.openxmlformats.org/officeDocument/2006/relationships/hyperlink" Id="rId11"/><Relationship TargetMode="External" Target="https://www.legis.iowa.gov/legislation/BillBook?ga=90&amp;ba=SF525" Type="http://schemas.openxmlformats.org/officeDocument/2006/relationships/hyperlink" Id="rId12"/><Relationship TargetMode="External" Target="https://www.legis.iowa.gov/legislation/BillBook?ga=90&amp;ba=SF233" Type="http://schemas.openxmlformats.org/officeDocument/2006/relationships/hyperlink" Id="rId13"/><Relationship TargetMode="External" Target="https://www.legis.iowa.gov/legislation/BillBook?ga=90&amp;ba=HF501" Type="http://schemas.openxmlformats.org/officeDocument/2006/relationships/hyperlink" Id="rId14"/><Relationship TargetMode="External" Target="https://www.legis.iowa.gov/legislation/BillBook?ga=90&amp;ba=HF727" Type="http://schemas.openxmlformats.org/officeDocument/2006/relationships/hyperlink" Id="rId15"/><Relationship TargetMode="External" Target="https://www.legis.iowa.gov/legislation/BillBook?ga=90&amp;ba=SF562" Type="http://schemas.openxmlformats.org/officeDocument/2006/relationships/hyperlink" Id="rId16"/><Relationship TargetMode="External" Target="https://www.legis.iowa.gov/legislation/BillBook?ga=90&amp;ba=SF40" Type="http://schemas.openxmlformats.org/officeDocument/2006/relationships/hyperlink" Id="rId17"/><Relationship TargetMode="External" Target="https://www.legis.iowa.gov/legislation/BillBook?ga=90&amp;ba=SF89" Type="http://schemas.openxmlformats.org/officeDocument/2006/relationships/hyperlink" Id="rId18"/><Relationship TargetMode="External" Target="https://www.legis.iowa.gov/legislation/BillBook?ga=90&amp;ba=SF357" Type="http://schemas.openxmlformats.org/officeDocument/2006/relationships/hyperlink" Id="rId19"/><Relationship TargetMode="External" Target="https://www.legis.iowa.gov/legislation/BillBook?ga=90&amp;ba=SF14" Type="http://schemas.openxmlformats.org/officeDocument/2006/relationships/hyperlink" Id="rId20"/></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