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
            </w:r>
          </w:p>
        </w:tc>
      </w:tr>
      <w:tr>
        <w:trPr>
          <w:cantSplit w:val="true"/>
        </w:trPr>
        <w:tc>
          <w:tcPr>
            <w:tcW w:w="2160" w:type="dxa"/>
            <w:noWrap w:val="false"/>
          </w:tcPr>
          <w:p>
            <w:hyperlink r:id="rId8">
              <w:r>
                <w:rPr>
                  <w:rStyle w:val="Hyperlink"/>
                </w:rPr>
                <w:t xml:space="preserve">SF 181</w:t>
              </w:r>
            </w:hyperlink>
          </w:p>
        </w:tc>
        <w:tc>
          <w:tcPr>
            <w:tcW w:w="3600" w:type="dxa"/>
            <w:noWrap w:val="false"/>
          </w:tcPr>
          <w:p>
            <w:r>
              <w:rPr>
                <w:sz w:val="20"/>
              </w:rPr>
              <w:t>A bill for an act relating to property taxes and income taxes by modifying the calculation of assessment limitations for certain property, amending provisions relating to certain tax withholding requirements and tax credits, and including effective date and retroactive applicability provisions. (Formerly SSB 1056.) Effective date: 02/20/2023. Applicability date: 01/01/2022, 01/01/2023.</w:t>
            </w:r>
          </w:p>
        </w:tc>
        <w:tc>
          <w:tcPr>
            <w:tcW w:w="4320" w:type="dxa"/>
            <w:noWrap w:val="false"/>
          </w:tcPr>
          <w:p>
            <w:r>
              <w:rPr>
                <w:sz w:val="20"/>
              </w:rPr>
              <w:t>Fiscal note. (5/16/23)</w:t>
            </w:r>
            <w:br/>
            <w:r>
              <w:rPr>
                <w:sz w:val="20"/>
              </w:rPr>
              <w:t>Passed Senate, yeas 49, nays 0. (2/1/23)</w:t>
            </w:r>
            <w:br/>
            <w:r>
              <w:rPr>
                <w:sz w:val="20"/>
              </w:rPr>
              <w:t>Passed House, yeas 86, nays 13. (2/15/23)</w:t>
            </w:r>
          </w:p>
        </w:tc>
        <w:tc>
          <w:tcPr>
            <w:tcW w:w="4320" w:type="dxa"/>
            <w:noWrap w:val="false"/>
          </w:tcPr>
          <w:p>
            <w:pPr>
              <w:spacing w:before="0" w:after="0"/>
            </w:pPr>
            <w:r>
              <w:t/>
            </w:r>
          </w:p>
        </w:tc>
      </w:tr>
      <w:tr>
        <w:trPr>
          <w:cantSplit w:val="true"/>
        </w:trPr>
        <w:tc>
          <w:tcPr>
            <w:tcW w:w="2160" w:type="dxa"/>
            <w:noWrap w:val="false"/>
          </w:tcPr>
          <w:p>
            <w:hyperlink r:id="rId9">
              <w:r>
                <w:rPr>
                  <w:rStyle w:val="Hyperlink"/>
                </w:rPr>
                <w:t xml:space="preserve">SF 559</w:t>
              </w:r>
            </w:hyperlink>
          </w:p>
        </w:tc>
        <w:tc>
          <w:tcPr>
            <w:tcW w:w="3600" w:type="dxa"/>
            <w:noWrap w:val="false"/>
          </w:tcPr>
          <w:p>
            <w:r>
              <w:rPr>
                <w:sz w:val="20"/>
              </w:rPr>
              <w:t>A bill for an act relating to and making appropriations for the economic development of the state, including to the economic development authority, the Iowa finance authority, the public employment relations board, the department of workforce development, and the state board of regents and certain regents institutions, and modifying the housing renewal pilot program and provisions related to regional industry sector partnerships, the apprenticeship training program, and new jobs training agreements. (Formerly SSB 1211.) Effective date: 07/01/2023.</w:t>
            </w:r>
          </w:p>
        </w:tc>
        <w:tc>
          <w:tcPr>
            <w:tcW w:w="4320" w:type="dxa"/>
            <w:noWrap w:val="false"/>
          </w:tcPr>
          <w:p>
            <w:r>
              <w:rPr>
                <w:sz w:val="20"/>
              </w:rPr>
              <w:t>Signed by Governor. (6/1/23)</w:t>
            </w:r>
            <w:br/>
            <w:r>
              <w:rPr>
                <w:sz w:val="20"/>
              </w:rPr>
              <w:t>Passed Senate, yeas 48, nays 0. (5/2/23)</w:t>
            </w:r>
            <w:br/>
            <w:r>
              <w:rPr>
                <w:sz w:val="20"/>
              </w:rPr>
              <w:t>Passed House, yeas 88, nays 2.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0">
              <w:r>
                <w:rPr>
                  <w:rStyle w:val="Hyperlink"/>
                </w:rPr>
                <w:t xml:space="preserve">HF 305</w:t>
              </w:r>
            </w:hyperlink>
          </w:p>
        </w:tc>
        <w:tc>
          <w:tcPr>
            <w:tcW w:w="3600" w:type="dxa"/>
            <w:noWrap w:val="false"/>
          </w:tcPr>
          <w:p>
            <w:r>
              <w:rPr>
                <w:sz w:val="20"/>
              </w:rPr>
              <w:t>A bill for an act relating to the use of inventory checklists upon commencement and termination of residential tenancies, and including applicability provisions.(Formerly HF 26.)</w:t>
            </w:r>
          </w:p>
        </w:tc>
        <w:tc>
          <w:tcPr>
            <w:tcW w:w="4320" w:type="dxa"/>
            <w:noWrap w:val="false"/>
          </w:tcPr>
          <w:p>
            <w:r>
              <w:rPr>
                <w:sz w:val="20"/>
              </w:rPr>
              <w:t>Subcommittee: Webster, De Witt, and Quirmbach. (3/14/23)</w:t>
            </w:r>
          </w:p>
        </w:tc>
        <w:tc>
          <w:tcPr>
            <w:tcW w:w="4320" w:type="dxa"/>
            <w:noWrap w:val="false"/>
          </w:tcPr>
          <w:p>
            <w:pPr>
              <w:spacing w:before="0" w:after="0"/>
            </w:pPr>
            <w:r>
              <w:t/>
            </w:r>
          </w:p>
        </w:tc>
      </w:tr>
      <w:tr>
        <w:trPr>
          <w:cantSplit w:val="true"/>
        </w:trPr>
        <w:tc>
          <w:tcPr>
            <w:tcW w:w="2160" w:type="dxa"/>
            <w:noWrap w:val="false"/>
          </w:tcPr>
          <w:p>
            <w:hyperlink r:id="rId11">
              <w:r>
                <w:rPr>
                  <w:rStyle w:val="Hyperlink"/>
                </w:rPr>
                <w:t xml:space="preserve">HF 547</w:t>
              </w:r>
            </w:hyperlink>
          </w:p>
          <w:p>
            <w:hyperlink r:id="rId12">
              <w:r>
                <w:rPr>
                  <w:rStyle w:val="Hyperlink"/>
                </w:rPr>
                <w:t xml:space="preserve">CO:SF 140</w:t>
              </w:r>
            </w:hyperlink>
          </w:p>
        </w:tc>
        <w:tc>
          <w:tcPr>
            <w:tcW w:w="3600" w:type="dxa"/>
            <w:noWrap w:val="false"/>
          </w:tcPr>
          <w:p>
            <w:r>
              <w:rPr>
                <w:sz w:val="20"/>
              </w:rPr>
              <w:t>A bill for an act relating to rental agreements and early termination rights of tenants who are victims of certain crimes. (Formerly HSB 2.)</w:t>
            </w:r>
          </w:p>
        </w:tc>
        <w:tc>
          <w:tcPr>
            <w:tcW w:w="4320" w:type="dxa"/>
            <w:noWrap w:val="false"/>
          </w:tcPr>
          <w:p>
            <w:r>
              <w:rPr>
                <w:sz w:val="20"/>
              </w:rPr>
              <w:t>Subcommittee: Webster, De Witt, and Quirmbach. (3/22/23)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HF 548</w:t>
              </w:r>
            </w:hyperlink>
          </w:p>
        </w:tc>
        <w:tc>
          <w:tcPr>
            <w:tcW w:w="3600" w:type="dxa"/>
            <w:noWrap w:val="false"/>
          </w:tcPr>
          <w:p>
            <w:r>
              <w:rPr>
                <w:sz w:val="20"/>
              </w:rPr>
              <w:t>A bill for an act relating to court records for residential forcible entry and detainer actions and including effective date provisions. (Formerly HSB 43.)</w:t>
            </w:r>
          </w:p>
        </w:tc>
        <w:tc>
          <w:tcPr>
            <w:tcW w:w="4320" w:type="dxa"/>
            <w:noWrap w:val="false"/>
          </w:tcPr>
          <w:p>
            <w:r>
              <w:rPr>
                <w:sz w:val="20"/>
              </w:rPr>
              <w:t>Subcommittee recommends amendment and passage. []. (3/28/23)</w:t>
            </w:r>
          </w:p>
        </w:tc>
        <w:tc>
          <w:tcPr>
            <w:tcW w:w="4320" w:type="dxa"/>
            <w:noWrap w:val="false"/>
          </w:tcPr>
          <w:p>
            <w:pPr>
              <w:spacing w:before="0" w:after="0"/>
            </w:pPr>
            <w:r>
              <w:t>Support/For</w:t>
            </w:r>
          </w:p>
        </w:tc>
      </w:tr>
      <w:tr>
        <w:trPr>
          <w:cantSplit w:val="true"/>
        </w:trPr>
        <w:tc>
          <w:tcPr>
            <w:tcW w:w="2160" w:type="dxa"/>
            <w:noWrap w:val="false"/>
          </w:tcPr>
          <w:p>
            <w:hyperlink r:id="rId14">
              <w:r>
                <w:rPr>
                  <w:rStyle w:val="Hyperlink"/>
                </w:rPr>
                <w:t xml:space="preserve">HF 717</w:t>
              </w:r>
            </w:hyperlink>
          </w:p>
        </w:tc>
        <w:tc>
          <w:tcPr>
            <w:tcW w:w="3600" w:type="dxa"/>
            <w:noWrap w:val="false"/>
          </w:tcPr>
          <w:p>
            <w:r>
              <w:rPr>
                <w:sz w:val="20"/>
              </w:rPr>
              <w:t>A bill for an act relating to the assessment and valuation of property rented or leased to certain low-income individuals and families and including effective date and retroactive applicability provisions.(Formerly HSB 61.)</w:t>
            </w:r>
          </w:p>
        </w:tc>
        <w:tc>
          <w:tcPr>
            <w:tcW w:w="4320" w:type="dxa"/>
            <w:noWrap w:val="false"/>
          </w:tcPr>
          <w:p>
            <w:r>
              <w:rPr>
                <w:sz w:val="20"/>
              </w:rPr>
              <w:t>Subcommittee: Dawson, Jochum, and Koelker. (4/20/23)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SF 455</w:t>
              </w:r>
            </w:hyperlink>
          </w:p>
        </w:tc>
        <w:tc>
          <w:tcPr>
            <w:tcW w:w="3600" w:type="dxa"/>
            <w:noWrap w:val="false"/>
          </w:tcPr>
          <w:p>
            <w:r>
              <w:rPr>
                <w:sz w:val="20"/>
              </w:rPr>
              <w:t>A bill for an act relating to the regulation of topsoil and storm water at construction sites. (Formerly SF 34.)</w:t>
            </w:r>
          </w:p>
        </w:tc>
        <w:tc>
          <w:tcPr>
            <w:tcW w:w="4320" w:type="dxa"/>
            <w:noWrap w:val="false"/>
          </w:tcPr>
          <w:p>
            <w:r>
              <w:rPr>
                <w:sz w:val="20"/>
              </w:rPr>
              <w:t>Rereferred to Local Government. (5/4/23)</w:t>
            </w:r>
          </w:p>
        </w:tc>
        <w:tc>
          <w:tcPr>
            <w:tcW w:w="4320" w:type="dxa"/>
            <w:noWrap w:val="false"/>
          </w:tcPr>
          <w:p>
            <w:pPr>
              <w:spacing w:before="0" w:after="0"/>
            </w:pPr>
            <w:r>
              <w:t/>
            </w:r>
          </w:p>
          <w:p>
            <w:pPr>
              <w:spacing w:before="0" w:after="0"/>
            </w:pPr>
            <w:r>
              <w:t>Despite vocal opposition for cities, counties, and environmental advocates subcommittee members voted to advance the bill. Support for the bill comes from general contractors and the Home Builders Assn.  </w:t>
            </w:r>
          </w:p>
          <w:p>
            <w:pPr>
              <w:spacing w:before="0" w:after="0"/>
            </w:pPr>
            <w:r>
              <w:t/>
            </w:r>
          </w:p>
        </w:tc>
      </w:tr>
      <w:tr>
        <w:trPr>
          <w:cantSplit w:val="true"/>
        </w:trPr>
        <w:tc>
          <w:tcPr>
            <w:tcW w:w="2160" w:type="dxa"/>
            <w:noWrap w:val="false"/>
          </w:tcPr>
          <w:p>
            <w:hyperlink r:id="rId16">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7">
              <w:r>
                <w:rPr>
                  <w:rStyle w:val="Hyperlink"/>
                </w:rPr>
                <w:t xml:space="preserve">HF 296</w:t>
              </w:r>
            </w:hyperlink>
          </w:p>
          <w:p>
            <w:hyperlink r:id="rId18">
              <w:r>
                <w:rPr>
                  <w:rStyle w:val="Hyperlink"/>
                </w:rPr>
                <w:t xml:space="preserve">CO:SF 347</w:t>
              </w:r>
            </w:hyperlink>
          </w:p>
        </w:tc>
        <w:tc>
          <w:tcPr>
            <w:tcW w:w="3600" w:type="dxa"/>
            <w:noWrap w:val="false"/>
          </w:tcPr>
          <w:p>
            <w:r>
              <w:rPr>
                <w:sz w:val="20"/>
              </w:rPr>
              <w:t>A bill for an act relating to the regulation of short-term rental properties by counties and cities.</w:t>
            </w:r>
          </w:p>
        </w:tc>
        <w:tc>
          <w:tcPr>
            <w:tcW w:w="4320" w:type="dxa"/>
            <w:noWrap w:val="false"/>
          </w:tcPr>
          <w:p>
            <w:r>
              <w:rPr>
                <w:sz w:val="20"/>
              </w:rPr>
              <w:t>Subcommittee recommends passage. Vote Total: 2-1. (2/22/23)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HF 490</w:t>
              </w:r>
            </w:hyperlink>
          </w:p>
          <w:p>
            <w:hyperlink r:id="rId20">
              <w:r>
                <w:rPr>
                  <w:rStyle w:val="Hyperlink"/>
                </w:rPr>
                <w:t xml:space="preserve">CO:SF 174</w:t>
              </w:r>
            </w:hyperlink>
          </w:p>
        </w:tc>
        <w:tc>
          <w:tcPr>
            <w:tcW w:w="3600" w:type="dxa"/>
            <w:noWrap w:val="false"/>
          </w:tcPr>
          <w:p>
            <w:r>
              <w:rPr>
                <w:sz w:val="20"/>
              </w:rPr>
              <w:t>A bill for an act relating to building design element regulation by governmental subdivisions, and including effective date provisions.</w:t>
            </w:r>
          </w:p>
        </w:tc>
        <w:tc>
          <w:tcPr>
            <w:tcW w:w="4320" w:type="dxa"/>
            <w:noWrap w:val="false"/>
          </w:tcPr>
          <w:p>
            <w:r>
              <w:rPr>
                <w:sz w:val="20"/>
              </w:rPr>
              <w:t>Introduced, referred to State Government. (2/28/23)</w:t>
            </w:r>
          </w:p>
        </w:tc>
        <w:tc>
          <w:tcPr>
            <w:tcW w:w="4320" w:type="dxa"/>
            <w:noWrap w:val="false"/>
          </w:tcPr>
          <w:p>
            <w:pPr>
              <w:spacing w:before="0" w:after="0"/>
            </w:pPr>
            <w:r>
              <w:t>Monitor/Undecided</w:t>
            </w:r>
          </w:p>
        </w:tc>
      </w:tr>
      <w:tr>
        <w:trPr>
          <w:cantSplit w:val="true"/>
        </w:trPr>
        <w:tc>
          <w:tcPr>
            <w:tcW w:w="2160" w:type="dxa"/>
            <w:noWrap w:val="false"/>
          </w:tcPr>
          <w:p>
            <w:hyperlink r:id="rId21">
              <w:r>
                <w:rPr>
                  <w:rStyle w:val="Hyperlink"/>
                </w:rPr>
                <w:t xml:space="preserve">HF 506</w:t>
              </w:r>
            </w:hyperlink>
          </w:p>
        </w:tc>
        <w:tc>
          <w:tcPr>
            <w:tcW w:w="3600" w:type="dxa"/>
            <w:noWrap w:val="false"/>
          </w:tcPr>
          <w:p>
            <w:r>
              <w:rPr>
                <w:sz w:val="20"/>
              </w:rPr>
              <w:t>A bill for an act relating to the workforce housing tax incentives program.</w:t>
            </w:r>
          </w:p>
        </w:tc>
        <w:tc>
          <w:tcPr>
            <w:tcW w:w="4320" w:type="dxa"/>
            <w:noWrap w:val="false"/>
          </w:tcPr>
          <w:p>
            <w:r>
              <w:rPr>
                <w:sz w:val="20"/>
              </w:rPr>
              <w:t>Introduced, referred to Ways and Means. (2/28/23)</w:t>
            </w:r>
          </w:p>
        </w:tc>
        <w:tc>
          <w:tcPr>
            <w:tcW w:w="4320" w:type="dxa"/>
            <w:noWrap w:val="false"/>
          </w:tcPr>
          <w:p>
            <w:pPr>
              <w:spacing w:before="0" w:after="0"/>
            </w:pPr>
            <w:r>
              <w:t>Support/For</w:t>
            </w:r>
          </w:p>
        </w:tc>
      </w:tr>
      <w:tr>
        <w:trPr>
          <w:cantSplit w:val="true"/>
        </w:trPr>
        <w:tc>
          <w:tcPr>
            <w:tcW w:w="2160" w:type="dxa"/>
            <w:noWrap w:val="false"/>
          </w:tcPr>
          <w:p>
            <w:hyperlink r:id="rId22">
              <w:r>
                <w:rPr>
                  <w:rStyle w:val="Hyperlink"/>
                </w:rPr>
                <w:t xml:space="preserve">HF 665</w:t>
              </w:r>
            </w:hyperlink>
          </w:p>
          <w:p>
            <w:hyperlink r:id="rId23">
              <w:r>
                <w:rPr>
                  <w:rStyle w:val="Hyperlink"/>
                </w:rPr>
                <w:t xml:space="preserve">CO:SF 10</w:t>
              </w:r>
            </w:hyperlink>
          </w:p>
        </w:tc>
        <w:tc>
          <w:tcPr>
            <w:tcW w:w="3600" w:type="dxa"/>
            <w:noWrap w:val="false"/>
          </w:tcPr>
          <w:p>
            <w:r>
              <w:rPr>
                <w:sz w:val="20"/>
              </w:rPr>
              <w:t>A bill for an act relating to the creation of land redevelopment trusts.(Formerly HSB 124.)</w:t>
            </w:r>
          </w:p>
        </w:tc>
        <w:tc>
          <w:tcPr>
            <w:tcW w:w="4320" w:type="dxa"/>
            <w:noWrap w:val="false"/>
          </w:tcPr>
          <w:p>
            <w:r>
              <w:rPr>
                <w:sz w:val="20"/>
              </w:rPr>
              <w:t>Rereferred to Ways and Means. (5/4/23)</w:t>
            </w:r>
          </w:p>
        </w:tc>
        <w:tc>
          <w:tcPr>
            <w:tcW w:w="4320" w:type="dxa"/>
            <w:noWrap w:val="false"/>
          </w:tcPr>
          <w:p>
            <w:pPr>
              <w:spacing w:before="0" w:after="0"/>
            </w:pPr>
            <w:r>
              <w:t>Support/For</w:t>
            </w:r>
          </w:p>
        </w:tc>
      </w:tr>
      <w:tr>
        <w:trPr>
          <w:cantSplit w:val="true"/>
        </w:trPr>
        <w:tc>
          <w:tcPr>
            <w:tcW w:w="2160" w:type="dxa"/>
            <w:noWrap w:val="false"/>
          </w:tcPr>
          <w:p>
            <w:hyperlink r:id="rId24">
              <w:r>
                <w:rPr>
                  <w:rStyle w:val="Hyperlink"/>
                </w:rPr>
                <w:t xml:space="preserve">HF 669</w:t>
              </w:r>
            </w:hyperlink>
          </w:p>
        </w:tc>
        <w:tc>
          <w:tcPr>
            <w:tcW w:w="3600" w:type="dxa"/>
            <w:noWrap w:val="false"/>
          </w:tcPr>
          <w:p>
            <w:r>
              <w:rPr>
                <w:sz w:val="20"/>
              </w:rPr>
              <w:t>A bill for an act relating to property law, including manufactured or mobile home retailer licenses, rent, rental agreements, notice requirements, and possession of property.(Formerly HSB 125.)</w:t>
            </w:r>
          </w:p>
        </w:tc>
        <w:tc>
          <w:tcPr>
            <w:tcW w:w="4320" w:type="dxa"/>
            <w:noWrap w:val="false"/>
          </w:tcPr>
          <w:p>
            <w:r>
              <w:rPr>
                <w:sz w:val="20"/>
              </w:rPr>
              <w:t>Rereferred to Ways and Means. (5/4/23)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HF 693</w:t>
              </w:r>
            </w:hyperlink>
          </w:p>
        </w:tc>
        <w:tc>
          <w:tcPr>
            <w:tcW w:w="3600" w:type="dxa"/>
            <w:noWrap w:val="false"/>
          </w:tcPr>
          <w:p>
            <w:r>
              <w:rPr>
                <w:sz w:val="20"/>
              </w:rPr>
              <w:t>A bill for an act establishing a neighborhood housing renovation grant program and fund, and making appropriations.</w:t>
            </w:r>
          </w:p>
        </w:tc>
        <w:tc>
          <w:tcPr>
            <w:tcW w:w="4320" w:type="dxa"/>
            <w:noWrap w:val="false"/>
          </w:tcPr>
          <w:p>
            <w:r>
              <w:rPr>
                <w:sz w:val="20"/>
              </w:rPr>
              <w:t>Introduced, referred to Appropriations. (4/10/23)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HF 697</w:t>
              </w:r>
            </w:hyperlink>
          </w:p>
        </w:tc>
        <w:tc>
          <w:tcPr>
            <w:tcW w:w="3600" w:type="dxa"/>
            <w:noWrap w:val="false"/>
          </w:tcPr>
          <w:p>
            <w:r>
              <w:rPr>
                <w:sz w:val="20"/>
              </w:rPr>
              <w:t>A bill for an act establishing an Iowa housing tax credit program and increasing first-time homebuyer tax incentives, and including effective date and applicability provisions.</w:t>
            </w:r>
          </w:p>
        </w:tc>
        <w:tc>
          <w:tcPr>
            <w:tcW w:w="4320" w:type="dxa"/>
            <w:noWrap w:val="false"/>
          </w:tcPr>
          <w:p>
            <w:r>
              <w:rPr>
                <w:sz w:val="20"/>
              </w:rPr>
              <w:t>Introduced, referred to State Government. (4/10/23)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HSB 120</w:t>
              </w:r>
            </w:hyperlink>
          </w:p>
        </w:tc>
        <w:tc>
          <w:tcPr>
            <w:tcW w:w="3600" w:type="dxa"/>
            <w:noWrap w:val="false"/>
          </w:tcPr>
          <w:p>
            <w:r>
              <w:rPr>
                <w:sz w:val="20"/>
              </w:rPr>
              <w:t>A bill for an act relating to the calculation of assessment limitations for residential property and including effective date and retroactive applicability provisions.</w:t>
            </w:r>
          </w:p>
        </w:tc>
        <w:tc>
          <w:tcPr>
            <w:tcW w:w="4320" w:type="dxa"/>
            <w:noWrap w:val="false"/>
          </w:tcPr>
          <w:p>
            <w:r>
              <w:rPr>
                <w:sz w:val="20"/>
              </w:rPr>
              <w:t>Subcommittee: Kaufmann, Bloomingdale, Forbes, Harris and Jacoby. (2/1/23)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SF 6</w:t>
              </w:r>
            </w:hyperlink>
          </w:p>
        </w:tc>
        <w:tc>
          <w:tcPr>
            <w:tcW w:w="3600" w:type="dxa"/>
            <w:noWrap w:val="false"/>
          </w:tcPr>
          <w:p>
            <w:r>
              <w:rPr>
                <w:sz w:val="20"/>
              </w:rPr>
              <w:t>A bill for an act exempting from the sales tax and the use tax certain building materials, supplies, goods, wares, merchandise, or specified digital products sold, or services furnished, to a nonprofit whose primary activity is the construction of low-cost homes by incarcerated individuals, and providing for an effective date.</w:t>
            </w:r>
          </w:p>
        </w:tc>
        <w:tc>
          <w:tcPr>
            <w:tcW w:w="4320" w:type="dxa"/>
            <w:noWrap w:val="false"/>
          </w:tcPr>
          <w:p>
            <w:r>
              <w:rPr>
                <w:sz w:val="20"/>
              </w:rPr>
              <w:t>Subcommittee: Koelker, Dawson, and Dotzler. (1/11/23)</w:t>
            </w:r>
          </w:p>
        </w:tc>
        <w:tc>
          <w:tcPr>
            <w:tcW w:w="4320" w:type="dxa"/>
            <w:noWrap w:val="false"/>
          </w:tcPr>
          <w:p>
            <w:pPr>
              <w:spacing w:before="0" w:after="0"/>
            </w:pPr>
            <w:r>
              <w:t>Support/For</w:t>
            </w:r>
          </w:p>
        </w:tc>
      </w:tr>
      <w:tr>
        <w:trPr>
          <w:cantSplit w:val="true"/>
        </w:trPr>
        <w:tc>
          <w:tcPr>
            <w:tcW w:w="2160" w:type="dxa"/>
            <w:noWrap w:val="false"/>
          </w:tcPr>
          <w:p>
            <w:hyperlink r:id="rId29">
              <w:r>
                <w:rPr>
                  <w:rStyle w:val="Hyperlink"/>
                </w:rPr>
                <w:t xml:space="preserve">SF 15</w:t>
              </w:r>
            </w:hyperlink>
          </w:p>
        </w:tc>
        <w:tc>
          <w:tcPr>
            <w:tcW w:w="3600" w:type="dxa"/>
            <w:noWrap w:val="false"/>
          </w:tcPr>
          <w:p>
            <w:r>
              <w:rPr>
                <w:sz w:val="20"/>
              </w:rPr>
              <w:t>A bill for an act appropriating moneys to the Iowa finance authority for the home ownership assistance program for eligible service members.</w:t>
            </w:r>
          </w:p>
        </w:tc>
        <w:tc>
          <w:tcPr>
            <w:tcW w:w="4320" w:type="dxa"/>
            <w:noWrap w:val="false"/>
          </w:tcPr>
          <w:p>
            <w:r>
              <w:rPr>
                <w:sz w:val="20"/>
              </w:rPr>
              <w:t>Subcommittee: Costello, Dotzler, and Lofgren. (1/23/23)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SF 37</w:t>
              </w:r>
            </w:hyperlink>
          </w:p>
        </w:tc>
        <w:tc>
          <w:tcPr>
            <w:tcW w:w="3600" w:type="dxa"/>
            <w:noWrap w:val="false"/>
          </w:tcPr>
          <w:p>
            <w:r>
              <w:rPr>
                <w:sz w:val="20"/>
              </w:rPr>
              <w:t>A bill for an act relating to elevators in apartment buildings constructed using public funds, and making penalties applicable.</w:t>
            </w:r>
          </w:p>
        </w:tc>
        <w:tc>
          <w:tcPr>
            <w:tcW w:w="4320" w:type="dxa"/>
            <w:noWrap w:val="false"/>
          </w:tcPr>
          <w:p>
            <w:r>
              <w:rPr>
                <w:sz w:val="20"/>
              </w:rPr>
              <w:t>Subcommittee: Bousselot, Celsi, and Driscoll. (1/12/23)</w:t>
            </w:r>
          </w:p>
        </w:tc>
        <w:tc>
          <w:tcPr>
            <w:tcW w:w="4320" w:type="dxa"/>
            <w:noWrap w:val="false"/>
          </w:tcPr>
          <w:p>
            <w:pPr>
              <w:spacing w:before="0" w:after="0"/>
            </w:pPr>
            <w:r>
              <w:t/>
            </w:r>
          </w:p>
        </w:tc>
      </w:tr>
      <w:tr>
        <w:trPr>
          <w:cantSplit w:val="true"/>
        </w:trPr>
        <w:tc>
          <w:tcPr>
            <w:tcW w:w="2160" w:type="dxa"/>
            <w:noWrap w:val="false"/>
          </w:tcPr>
          <w:p>
            <w:hyperlink r:id="rId31">
              <w:r>
                <w:rPr>
                  <w:rStyle w:val="Hyperlink"/>
                </w:rPr>
                <w:t xml:space="preserve">SF 119</w:t>
              </w:r>
            </w:hyperlink>
          </w:p>
        </w:tc>
        <w:tc>
          <w:tcPr>
            <w:tcW w:w="3600" w:type="dxa"/>
            <w:noWrap w:val="false"/>
          </w:tcPr>
          <w:p>
            <w:r>
              <w:rPr>
                <w:sz w:val="20"/>
              </w:rPr>
              <w:t>A bill for an act relating to standards for carbon monoxide protection and making penalties applicable.</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32">
              <w:r>
                <w:rPr>
                  <w:rStyle w:val="Hyperlink"/>
                </w:rPr>
                <w:t xml:space="preserve">SF 140</w:t>
              </w:r>
            </w:hyperlink>
          </w:p>
          <w:p>
            <w:hyperlink r:id="rId33">
              <w:r>
                <w:rPr>
                  <w:rStyle w:val="Hyperlink"/>
                </w:rPr>
                <w:t xml:space="preserve">CO:HF 547</w:t>
              </w:r>
            </w:hyperlink>
          </w:p>
        </w:tc>
        <w:tc>
          <w:tcPr>
            <w:tcW w:w="3600" w:type="dxa"/>
            <w:noWrap w:val="false"/>
          </w:tcPr>
          <w:p>
            <w:r>
              <w:rPr>
                <w:sz w:val="20"/>
              </w:rPr>
              <w:t>A bill for an act relating to rental agreements and early termination rights of tenants who are victims of certain crimes.</w:t>
            </w:r>
          </w:p>
        </w:tc>
        <w:tc>
          <w:tcPr>
            <w:tcW w:w="4320" w:type="dxa"/>
            <w:noWrap w:val="false"/>
          </w:tcPr>
          <w:p>
            <w:r>
              <w:rPr>
                <w:sz w:val="20"/>
              </w:rPr>
              <w:t>Subcommittee recommends amendment and passage. []. (2/15/23)</w:t>
            </w:r>
          </w:p>
        </w:tc>
        <w:tc>
          <w:tcPr>
            <w:tcW w:w="4320" w:type="dxa"/>
            <w:noWrap w:val="false"/>
          </w:tcPr>
          <w:p>
            <w:pPr>
              <w:spacing w:before="0" w:after="0"/>
            </w:pPr>
            <w:r>
              <w:t/>
            </w:r>
          </w:p>
        </w:tc>
      </w:tr>
      <w:tr>
        <w:trPr>
          <w:cantSplit w:val="true"/>
        </w:trPr>
        <w:tc>
          <w:tcPr>
            <w:tcW w:w="2160" w:type="dxa"/>
            <w:noWrap w:val="false"/>
          </w:tcPr>
          <w:p>
            <w:hyperlink r:id="rId34">
              <w:r>
                <w:rPr>
                  <w:rStyle w:val="Hyperlink"/>
                </w:rPr>
                <w:t xml:space="preserve">SF 174</w:t>
              </w:r>
            </w:hyperlink>
          </w:p>
          <w:p>
            <w:hyperlink r:id="rId35">
              <w:r>
                <w:rPr>
                  <w:rStyle w:val="Hyperlink"/>
                </w:rPr>
                <w:t xml:space="preserve">CO:HF 490</w:t>
              </w:r>
            </w:hyperlink>
          </w:p>
        </w:tc>
        <w:tc>
          <w:tcPr>
            <w:tcW w:w="3600" w:type="dxa"/>
            <w:noWrap w:val="false"/>
          </w:tcPr>
          <w:p>
            <w:r>
              <w:rPr>
                <w:sz w:val="20"/>
              </w:rPr>
              <w:t>A bill for an act relating to building design element regulation by governmental subdivisions, and including effective date provisions.(Formerly SF 43.)</w:t>
            </w:r>
          </w:p>
        </w:tc>
        <w:tc>
          <w:tcPr>
            <w:tcW w:w="4320" w:type="dxa"/>
            <w:noWrap w:val="false"/>
          </w:tcPr>
          <w:p>
            <w:r>
              <w:rPr>
                <w:sz w:val="20"/>
              </w:rPr>
              <w:t>Referred to Local Government. (6/5/23)</w:t>
            </w:r>
          </w:p>
        </w:tc>
        <w:tc>
          <w:tcPr>
            <w:tcW w:w="4320" w:type="dxa"/>
            <w:noWrap w:val="false"/>
          </w:tcPr>
          <w:p>
            <w:pPr>
              <w:spacing w:before="0" w:after="0"/>
            </w:pPr>
            <w:r>
              <w:t>Monitor/Undecided</w:t>
            </w:r>
          </w:p>
        </w:tc>
      </w:tr>
      <w:tr>
        <w:trPr>
          <w:cantSplit w:val="true"/>
        </w:trPr>
        <w:tc>
          <w:tcPr>
            <w:tcW w:w="2160" w:type="dxa"/>
            <w:noWrap w:val="false"/>
          </w:tcPr>
          <w:p>
            <w:hyperlink r:id="rId36">
              <w:r>
                <w:rPr>
                  <w:rStyle w:val="Hyperlink"/>
                </w:rPr>
                <w:t xml:space="preserve">SF 182</w:t>
              </w:r>
            </w:hyperlink>
          </w:p>
          <w:p>
            <w:hyperlink r:id="rId37">
              <w:r>
                <w:rPr>
                  <w:rStyle w:val="Hyperlink"/>
                </w:rPr>
                <w:t xml:space="preserve">CO:SF 10</w:t>
              </w:r>
            </w:hyperlink>
          </w:p>
        </w:tc>
        <w:tc>
          <w:tcPr>
            <w:tcW w:w="3600" w:type="dxa"/>
            <w:noWrap w:val="false"/>
          </w:tcPr>
          <w:p>
            <w:r>
              <w:rPr>
                <w:sz w:val="20"/>
              </w:rPr>
              <w:t>A bill for an act relating to the creation of land redevelopment trusts.(Formerly SF 10.)</w:t>
            </w:r>
          </w:p>
        </w:tc>
        <w:tc>
          <w:tcPr>
            <w:tcW w:w="4320" w:type="dxa"/>
            <w:noWrap w:val="false"/>
          </w:tcPr>
          <w:p>
            <w:r>
              <w:rPr>
                <w:sz w:val="20"/>
              </w:rPr>
              <w:t>Referred to Ways and Means. (6/5/23)</w:t>
            </w:r>
          </w:p>
        </w:tc>
        <w:tc>
          <w:tcPr>
            <w:tcW w:w="4320" w:type="dxa"/>
            <w:noWrap w:val="false"/>
          </w:tcPr>
          <w:p>
            <w:pPr>
              <w:spacing w:before="0" w:after="0"/>
            </w:pPr>
            <w:r>
              <w:t>Support/For</w:t>
            </w:r>
          </w:p>
        </w:tc>
      </w:tr>
      <w:tr>
        <w:trPr>
          <w:cantSplit w:val="true"/>
        </w:trPr>
        <w:tc>
          <w:tcPr>
            <w:tcW w:w="2160" w:type="dxa"/>
            <w:noWrap w:val="false"/>
          </w:tcPr>
          <w:p>
            <w:hyperlink r:id="rId38">
              <w:r>
                <w:rPr>
                  <w:rStyle w:val="Hyperlink"/>
                </w:rPr>
                <w:t xml:space="preserve">SF 347</w:t>
              </w:r>
            </w:hyperlink>
          </w:p>
          <w:p>
            <w:hyperlink r:id="rId39">
              <w:r>
                <w:rPr>
                  <w:rStyle w:val="Hyperlink"/>
                </w:rPr>
                <w:t xml:space="preserve">CO:HF 296</w:t>
              </w:r>
            </w:hyperlink>
          </w:p>
        </w:tc>
        <w:tc>
          <w:tcPr>
            <w:tcW w:w="3600" w:type="dxa"/>
            <w:noWrap w:val="false"/>
          </w:tcPr>
          <w:p>
            <w:r>
              <w:rPr>
                <w:sz w:val="20"/>
              </w:rPr>
              <w:t>A bill for an act relating to the regulation of short-term rental properties by counties and cities.</w:t>
            </w:r>
          </w:p>
        </w:tc>
        <w:tc>
          <w:tcPr>
            <w:tcW w:w="4320" w:type="dxa"/>
            <w:noWrap w:val="false"/>
          </w:tcPr>
          <w:p>
            <w:r>
              <w:rPr>
                <w:sz w:val="20"/>
              </w:rPr>
              <w:t>Subcommittee recommends amendment and passage. []. (2/23/23)</w:t>
            </w:r>
          </w:p>
        </w:tc>
        <w:tc>
          <w:tcPr>
            <w:tcW w:w="4320" w:type="dxa"/>
            <w:noWrap w:val="false"/>
          </w:tcPr>
          <w:p>
            <w:pPr>
              <w:spacing w:before="0" w:after="0"/>
            </w:pPr>
            <w:r>
              <w:t/>
            </w:r>
          </w:p>
        </w:tc>
      </w:tr>
      <w:tr>
        <w:trPr>
          <w:cantSplit w:val="true"/>
        </w:trPr>
        <w:tc>
          <w:tcPr>
            <w:tcW w:w="2160" w:type="dxa"/>
            <w:noWrap w:val="false"/>
          </w:tcPr>
          <w:p>
            <w:hyperlink r:id="rId40">
              <w:r>
                <w:rPr>
                  <w:rStyle w:val="Hyperlink"/>
                </w:rPr>
                <w:t xml:space="preserve">SF 356</w:t>
              </w:r>
            </w:hyperlink>
          </w:p>
        </w:tc>
        <w:tc>
          <w:tcPr>
            <w:tcW w:w="3600" w:type="dxa"/>
            <w:noWrap w:val="false"/>
          </w:tcPr>
          <w:p>
            <w:r>
              <w:rPr>
                <w:sz w:val="20"/>
              </w:rPr>
              <w:t>A bill for an act relating to local government property taxes, financial authority, operations, and budgets, and including effective date and applicability provisions.(Formerly SSB 1124.)</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41">
              <w:r>
                <w:rPr>
                  <w:rStyle w:val="Hyperlink"/>
                </w:rPr>
                <w:t xml:space="preserve">SF 479</w:t>
              </w:r>
            </w:hyperlink>
          </w:p>
        </w:tc>
        <w:tc>
          <w:tcPr>
            <w:tcW w:w="3600" w:type="dxa"/>
            <w:noWrap w:val="false"/>
          </w:tcPr>
          <w:p>
            <w:r>
              <w:rPr>
                <w:sz w:val="20"/>
              </w:rPr>
              <w:t>A bill for an act repealing energy conservation requirements for new construction.(Formerly SF 334.)</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42">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SSB 1056</w:t>
              </w:r>
            </w:hyperlink>
          </w:p>
        </w:tc>
        <w:tc>
          <w:tcPr>
            <w:tcW w:w="3600" w:type="dxa"/>
            <w:noWrap w:val="false"/>
          </w:tcPr>
          <w:p>
            <w:r>
              <w:rPr>
                <w:sz w:val="20"/>
              </w:rPr>
              <w:t>A bill for an act relating to the calculation of assessment limitations for residential property and including effective date and retroactive applicability provisions.(See SF 181.)</w:t>
            </w:r>
          </w:p>
        </w:tc>
        <w:tc>
          <w:tcPr>
            <w:tcW w:w="4320" w:type="dxa"/>
            <w:noWrap w:val="false"/>
          </w:tcPr>
          <w:p>
            <w:r>
              <w:rPr>
                <w:sz w:val="20"/>
              </w:rPr>
              <w:t>Committee report approving bill, renumbered as []. (1/31/23)</w:t>
            </w:r>
          </w:p>
        </w:tc>
        <w:tc>
          <w:tcPr>
            <w:tcW w:w="4320" w:type="dxa"/>
            <w:noWrap w:val="false"/>
          </w:tcPr>
          <w:p>
            <w:pPr>
              <w:spacing w:before="0" w:after="0"/>
            </w:pPr>
            <w:r>
              <w:t/>
            </w:r>
          </w:p>
          <w:p>
            <w:pPr>
              <w:spacing w:before="0" w:after="0"/>
            </w:pPr>
            <w:r>
              <w:t>Senator Dawson is committed to moving SB 1056 as amended through the process as it is a fix to a change to include multi-residential property in community rollbacks for property taxes last year. Changing this inclusion now will impact local city and county government budgets, but would also lead to reduced property taxes. The League of Cities and several mayors asked for a one-year extension on the legislation as their budgets are mostly complete to date. </w:t>
            </w:r>
          </w:p>
          <w:p>
            <w:pPr>
              <w:spacing w:before="0" w:after="0"/>
            </w:pPr>
            <w:r>
              <w:t/>
            </w:r>
          </w:p>
        </w:tc>
      </w:tr>
      <w:tr>
        <w:trPr>
          <w:cantSplit w:val="true"/>
        </w:trPr>
        <w:tc>
          <w:tcPr>
            <w:tcW w:w="2160" w:type="dxa"/>
            <w:noWrap w:val="false"/>
          </w:tcPr>
          <w:p>
            <w:hyperlink r:id="rId44">
              <w:r>
                <w:rPr>
                  <w:rStyle w:val="Hyperlink"/>
                </w:rPr>
                <w:t xml:space="preserve">SSB 1220</w:t>
              </w:r>
            </w:hyperlink>
          </w:p>
        </w:tc>
        <w:tc>
          <w:tcPr>
            <w:tcW w:w="3600" w:type="dxa"/>
            <w:noWrap w:val="false"/>
          </w:tcPr>
          <w:p>
            <w:r>
              <w:rPr>
                <w:sz w:val="20"/>
              </w:rPr>
              <w:t>A bill for an act relating to property law, including manufactured or mobile home retailer licenses, rent, rental agreements, notice requirements, and possession of property.</w:t>
            </w:r>
          </w:p>
        </w:tc>
        <w:tc>
          <w:tcPr>
            <w:tcW w:w="4320" w:type="dxa"/>
            <w:noWrap w:val="false"/>
          </w:tcPr>
          <w:p>
            <w:r>
              <w:rPr>
                <w:sz w:val="20"/>
              </w:rPr>
              <w:t>Introduced, referred to Ways and Means. (4/20/23)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718" Type="http://schemas.openxmlformats.org/officeDocument/2006/relationships/hyperlink" Id="rId7"/><Relationship TargetMode="External" Target="https://www.legis.iowa.gov/legislation/BillBook?ga=90&amp;ba=SF181" Type="http://schemas.openxmlformats.org/officeDocument/2006/relationships/hyperlink" Id="rId8"/><Relationship TargetMode="External" Target="https://www.legis.iowa.gov/legislation/BillBook?ga=90&amp;ba=SF559" Type="http://schemas.openxmlformats.org/officeDocument/2006/relationships/hyperlink" Id="rId9"/><Relationship TargetMode="External" Target="https://www.legis.iowa.gov/legislation/BillBook?ga=90&amp;ba=HF305" Type="http://schemas.openxmlformats.org/officeDocument/2006/relationships/hyperlink" Id="rId10"/><Relationship TargetMode="External" Target="https://www.legis.iowa.gov/legislation/BillBook?ga=90&amp;ba=HF547" Type="http://schemas.openxmlformats.org/officeDocument/2006/relationships/hyperlink" Id="rId11"/><Relationship TargetMode="External" Target="https://www.legis.iowa.gov/legislation/BillBook?ga=90&amp;ba=SF140" Type="http://schemas.openxmlformats.org/officeDocument/2006/relationships/hyperlink" Id="rId12"/><Relationship TargetMode="External" Target="https://www.legis.iowa.gov/legislation/BillBook?ga=90&amp;ba=HF548" Type="http://schemas.openxmlformats.org/officeDocument/2006/relationships/hyperlink" Id="rId13"/><Relationship TargetMode="External" Target="https://www.legis.iowa.gov/legislation/BillBook?ga=90&amp;ba=HF717" Type="http://schemas.openxmlformats.org/officeDocument/2006/relationships/hyperlink" Id="rId14"/><Relationship TargetMode="External" Target="https://www.legis.iowa.gov/legislation/BillBook?ga=90&amp;ba=SF455" Type="http://schemas.openxmlformats.org/officeDocument/2006/relationships/hyperlink" Id="rId15"/><Relationship TargetMode="External" Target="https://www.legis.iowa.gov/legislation/BillBook?ga=90&amp;ba=SF569" Type="http://schemas.openxmlformats.org/officeDocument/2006/relationships/hyperlink" Id="rId16"/><Relationship TargetMode="External" Target="https://www.legis.iowa.gov/legislation/BillBook?ga=90&amp;ba=HF296" Type="http://schemas.openxmlformats.org/officeDocument/2006/relationships/hyperlink" Id="rId17"/><Relationship TargetMode="External" Target="https://www.legis.iowa.gov/legislation/BillBook?ga=90&amp;ba=SF347" Type="http://schemas.openxmlformats.org/officeDocument/2006/relationships/hyperlink" Id="rId18"/><Relationship TargetMode="External" Target="https://www.legis.iowa.gov/legislation/BillBook?ga=90&amp;ba=HF490" Type="http://schemas.openxmlformats.org/officeDocument/2006/relationships/hyperlink" Id="rId19"/><Relationship TargetMode="External" Target="https://www.legis.iowa.gov/legislation/BillBook?ga=90&amp;ba=SF174" Type="http://schemas.openxmlformats.org/officeDocument/2006/relationships/hyperlink" Id="rId20"/><Relationship TargetMode="External" Target="https://www.legis.iowa.gov/legislation/BillBook?ga=90&amp;ba=HF506" Type="http://schemas.openxmlformats.org/officeDocument/2006/relationships/hyperlink" Id="rId21"/><Relationship TargetMode="External" Target="https://www.legis.iowa.gov/legislation/BillBook?ga=90&amp;ba=HF665" Type="http://schemas.openxmlformats.org/officeDocument/2006/relationships/hyperlink" Id="rId22"/><Relationship TargetMode="External" Target="https://www.legis.iowa.gov/legislation/BillBook?ga=90&amp;ba=SF10" Type="http://schemas.openxmlformats.org/officeDocument/2006/relationships/hyperlink" Id="rId23"/><Relationship TargetMode="External" Target="https://www.legis.iowa.gov/legislation/BillBook?ga=90&amp;ba=HF669" Type="http://schemas.openxmlformats.org/officeDocument/2006/relationships/hyperlink" Id="rId24"/><Relationship TargetMode="External" Target="https://www.legis.iowa.gov/legislation/BillBook?ga=90&amp;ba=HF693" Type="http://schemas.openxmlformats.org/officeDocument/2006/relationships/hyperlink" Id="rId25"/><Relationship TargetMode="External" Target="https://www.legis.iowa.gov/legislation/BillBook?ga=90&amp;ba=HF697" Type="http://schemas.openxmlformats.org/officeDocument/2006/relationships/hyperlink" Id="rId26"/><Relationship TargetMode="External" Target="https://www.legis.iowa.gov/legislation/BillBook?ga=90&amp;ba=HSB120" Type="http://schemas.openxmlformats.org/officeDocument/2006/relationships/hyperlink" Id="rId27"/><Relationship TargetMode="External" Target="https://www.legis.iowa.gov/legislation/BillBook?ga=90&amp;ba=SF6" Type="http://schemas.openxmlformats.org/officeDocument/2006/relationships/hyperlink" Id="rId28"/><Relationship TargetMode="External" Target="https://www.legis.iowa.gov/legislation/BillBook?ga=90&amp;ba=SF15" Type="http://schemas.openxmlformats.org/officeDocument/2006/relationships/hyperlink" Id="rId29"/><Relationship TargetMode="External" Target="https://www.legis.iowa.gov/legislation/BillBook?ga=90&amp;ba=SF37" Type="http://schemas.openxmlformats.org/officeDocument/2006/relationships/hyperlink" Id="rId30"/><Relationship TargetMode="External" Target="https://www.legis.iowa.gov/legislation/BillBook?ga=90&amp;ba=SF119" Type="http://schemas.openxmlformats.org/officeDocument/2006/relationships/hyperlink" Id="rId31"/><Relationship TargetMode="External" Target="https://www.legis.iowa.gov/legislation/BillBook?ga=90&amp;ba=SF140" Type="http://schemas.openxmlformats.org/officeDocument/2006/relationships/hyperlink" Id="rId32"/><Relationship TargetMode="External" Target="https://www.legis.iowa.gov/legislation/BillBook?ga=90&amp;ba=HF547" Type="http://schemas.openxmlformats.org/officeDocument/2006/relationships/hyperlink" Id="rId33"/><Relationship TargetMode="External" Target="https://www.legis.iowa.gov/legislation/BillBook?ga=90&amp;ba=SF174" Type="http://schemas.openxmlformats.org/officeDocument/2006/relationships/hyperlink" Id="rId34"/><Relationship TargetMode="External" Target="https://www.legis.iowa.gov/legislation/BillBook?ga=90&amp;ba=HF490" Type="http://schemas.openxmlformats.org/officeDocument/2006/relationships/hyperlink" Id="rId35"/><Relationship TargetMode="External" Target="https://www.legis.iowa.gov/legislation/BillBook?ga=90&amp;ba=SF182" Type="http://schemas.openxmlformats.org/officeDocument/2006/relationships/hyperlink" Id="rId36"/><Relationship TargetMode="External" Target="https://www.legis.iowa.gov/legislation/BillBook?ga=90&amp;ba=SF10" Type="http://schemas.openxmlformats.org/officeDocument/2006/relationships/hyperlink" Id="rId37"/><Relationship TargetMode="External" Target="https://www.legis.iowa.gov/legislation/BillBook?ga=90&amp;ba=SF347" Type="http://schemas.openxmlformats.org/officeDocument/2006/relationships/hyperlink" Id="rId38"/><Relationship TargetMode="External" Target="https://www.legis.iowa.gov/legislation/BillBook?ga=90&amp;ba=HF296" Type="http://schemas.openxmlformats.org/officeDocument/2006/relationships/hyperlink" Id="rId39"/><Relationship TargetMode="External" Target="https://www.legis.iowa.gov/legislation/BillBook?ga=90&amp;ba=SF356" Type="http://schemas.openxmlformats.org/officeDocument/2006/relationships/hyperlink" Id="rId40"/><Relationship TargetMode="External" Target="https://www.legis.iowa.gov/legislation/BillBook?ga=90&amp;ba=SF479" Type="http://schemas.openxmlformats.org/officeDocument/2006/relationships/hyperlink" Id="rId41"/><Relationship TargetMode="External" Target="https://www.legis.iowa.gov/legislation/BillBook?ga=90&amp;ba=SF550" Type="http://schemas.openxmlformats.org/officeDocument/2006/relationships/hyperlink" Id="rId42"/><Relationship TargetMode="External" Target="https://www.legis.iowa.gov/legislation/BillBook?ga=90&amp;ba=SSB1056" Type="http://schemas.openxmlformats.org/officeDocument/2006/relationships/hyperlink" Id="rId43"/><Relationship TargetMode="External" Target="https://www.legis.iowa.gov/legislation/BillBook?ga=90&amp;ba=SSB1220" Type="http://schemas.openxmlformats.org/officeDocument/2006/relationships/hyperlink" Id="rId44"/></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