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143</w:t>
              </w:r>
            </w:hyperlink>
          </w:p>
        </w:tc>
        <w:tc>
          <w:tcPr>
            <w:tcW w:w="3600" w:type="dxa"/>
            <w:noWrap w:val="false"/>
          </w:tcPr>
          <w:p>
            <w:r>
              <w:rPr>
                <w:sz w:val="20"/>
              </w:rPr>
              <w:t>A bill for an act relating to ransomware and providing penalties. (Formerly HSB 13.) Effective date: 07/01/2023.</w:t>
            </w:r>
          </w:p>
        </w:tc>
        <w:tc>
          <w:tcPr>
            <w:tcW w:w="4320" w:type="dxa"/>
            <w:noWrap w:val="false"/>
          </w:tcPr>
          <w:p>
            <w:r>
              <w:rPr>
                <w:sz w:val="20"/>
              </w:rPr>
              <w:t>Signed by Governor. (5/11/23)</w:t>
            </w:r>
            <w:br/>
            <w:r>
              <w:rPr>
                <w:sz w:val="20"/>
              </w:rPr>
              <w:t>Passed House, yeas 97, nays 1. (2/2/23)</w:t>
            </w:r>
            <w:br/>
            <w:r>
              <w:rPr>
                <w:sz w:val="20"/>
              </w:rPr>
              <w:t>Passed Senate, yeas 50, nays 0. (4/17/23)</w:t>
            </w:r>
          </w:p>
        </w:tc>
        <w:tc>
          <w:tcPr>
            <w:tcW w:w="4320" w:type="dxa"/>
            <w:noWrap w:val="false"/>
          </w:tcPr>
          <w:p>
            <w:pPr>
              <w:spacing w:before="0" w:after="0"/>
            </w:pPr>
            <w:r>
              <w:t>Monitor/Undecided</w:t>
            </w:r>
          </w:p>
        </w:tc>
      </w:tr>
      <w:tr>
        <w:trPr>
          <w:cantSplit w:val="true"/>
        </w:trPr>
        <w:tc>
          <w:tcPr>
            <w:tcW w:w="2160" w:type="dxa"/>
            <w:noWrap w:val="false"/>
          </w:tcPr>
          <w:p>
            <w:hyperlink r:id="rId8">
              <w:r>
                <w:rPr>
                  <w:rStyle w:val="Hyperlink"/>
                </w:rPr>
                <w:t xml:space="preserve">HF 553</w:t>
              </w:r>
            </w:hyperlink>
          </w:p>
          <w:p>
            <w:hyperlink r:id="rId9">
              <w:r>
                <w:rPr>
                  <w:rStyle w:val="Hyperlink"/>
                </w:rPr>
                <w:t xml:space="preserve">CO:SF 495</w:t>
              </w:r>
            </w:hyperlink>
          </w:p>
        </w:tc>
        <w:tc>
          <w:tcPr>
            <w:tcW w:w="3600" w:type="dxa"/>
            <w:noWrap w:val="false"/>
          </w:tcPr>
          <w:p>
            <w:r>
              <w:rPr>
                <w:sz w:val="20"/>
              </w:rPr>
              <w:t>A bill for an act relating to affirmative defenses for entities using cybersecurity programs. (Formerly HSB 154.) Effective date: 07/01/2023.</w:t>
            </w:r>
          </w:p>
        </w:tc>
        <w:tc>
          <w:tcPr>
            <w:tcW w:w="4320" w:type="dxa"/>
            <w:noWrap w:val="false"/>
          </w:tcPr>
          <w:p>
            <w:r>
              <w:rPr>
                <w:sz w:val="20"/>
              </w:rPr>
              <w:t>Signed by Governor. (5/3/23)</w:t>
            </w:r>
            <w:br/>
            <w:r>
              <w:rPr>
                <w:sz w:val="20"/>
              </w:rPr>
              <w:t>Passed House, yeas 97, nays 0. (3/15/23)</w:t>
            </w:r>
            <w:br/>
            <w:r>
              <w:rPr>
                <w:sz w:val="20"/>
              </w:rPr>
              <w:t>Passed Senate, yeas 50, nays 0. (4/19/23)</w:t>
            </w:r>
          </w:p>
        </w:tc>
        <w:tc>
          <w:tcPr>
            <w:tcW w:w="4320" w:type="dxa"/>
            <w:noWrap w:val="false"/>
          </w:tcPr>
          <w:p>
            <w:pPr>
              <w:spacing w:before="0" w:after="0"/>
            </w:pPr>
            <w:r>
              <w:t>Monitor/Undecided</w:t>
            </w:r>
          </w:p>
        </w:tc>
      </w:tr>
      <w:tr>
        <w:trPr>
          <w:cantSplit w:val="true"/>
        </w:trPr>
        <w:tc>
          <w:tcPr>
            <w:tcW w:w="2160" w:type="dxa"/>
            <w:noWrap w:val="false"/>
          </w:tcPr>
          <w:p>
            <w:hyperlink r:id="rId10">
              <w:r>
                <w:rPr>
                  <w:rStyle w:val="Hyperlink"/>
                </w:rPr>
                <w:t xml:space="preserve">HF 557</w:t>
              </w:r>
            </w:hyperlink>
          </w:p>
          <w:p>
            <w:hyperlink r:id="rId11">
              <w:r>
                <w:rPr>
                  <w:rStyle w:val="Hyperlink"/>
                </w:rPr>
                <w:t xml:space="preserve">CO:HF 289</w:t>
              </w:r>
            </w:hyperlink>
          </w:p>
        </w:tc>
        <w:tc>
          <w:tcPr>
            <w:tcW w:w="3600" w:type="dxa"/>
            <w:noWrap w:val="false"/>
          </w:tcPr>
          <w:p>
            <w:r>
              <w:rPr>
                <w:sz w:val="20"/>
              </w:rPr>
              <w:t>A bill for an act relating to conducting elections for benefited recreational lake and water quality districts. (Formerly HF 289.) Effective date: 07/01/2023.</w:t>
            </w:r>
          </w:p>
        </w:tc>
        <w:tc>
          <w:tcPr>
            <w:tcW w:w="4320" w:type="dxa"/>
            <w:noWrap w:val="false"/>
          </w:tcPr>
          <w:p>
            <w:r>
              <w:rPr>
                <w:sz w:val="20"/>
              </w:rPr>
              <w:t>Signed by Governor. (4/28/23)</w:t>
            </w:r>
            <w:br/>
            <w:r>
              <w:rPr>
                <w:sz w:val="20"/>
              </w:rPr>
              <w:t>Passed House, yeas 92, nays 4. (3/16/23)</w:t>
            </w:r>
            <w:br/>
            <w:r>
              <w:rPr>
                <w:sz w:val="20"/>
              </w:rPr>
              <w:t>Passed Senate, yeas 50, nays 0. (3/22/23)</w:t>
            </w:r>
          </w:p>
        </w:tc>
        <w:tc>
          <w:tcPr>
            <w:tcW w:w="4320" w:type="dxa"/>
            <w:noWrap w:val="false"/>
          </w:tcPr>
          <w:p>
            <w:pPr>
              <w:spacing w:before="0" w:after="0"/>
            </w:pPr>
            <w:r>
              <w:t/>
            </w:r>
          </w:p>
        </w:tc>
      </w:tr>
      <w:tr>
        <w:trPr>
          <w:cantSplit w:val="true"/>
        </w:trPr>
        <w:tc>
          <w:tcPr>
            <w:tcW w:w="2160" w:type="dxa"/>
            <w:noWrap w:val="false"/>
          </w:tcPr>
          <w:p>
            <w:hyperlink r:id="rId12">
              <w:r>
                <w:rPr>
                  <w:rStyle w:val="Hyperlink"/>
                </w:rPr>
                <w:t xml:space="preserve">HF 711</w:t>
              </w:r>
            </w:hyperlink>
          </w:p>
        </w:tc>
        <w:tc>
          <w:tcPr>
            <w:tcW w:w="3600" w:type="dxa"/>
            <w:noWrap w:val="false"/>
          </w:tcPr>
          <w:p>
            <w:r>
              <w:rPr>
                <w:sz w:val="20"/>
              </w:rPr>
              <w:t>A bill for an act relating to levee and drainage districts, by providing for the repair or reconstruction of levees, making appropriations, and including effective date provisions. (Formerly HSB 244.) Effective date: 06/01/2023.</w:t>
            </w:r>
          </w:p>
        </w:tc>
        <w:tc>
          <w:tcPr>
            <w:tcW w:w="4320" w:type="dxa"/>
            <w:noWrap w:val="false"/>
          </w:tcPr>
          <w:p>
            <w:r>
              <w:rPr>
                <w:sz w:val="20"/>
              </w:rPr>
              <w:t>Signed by Governor. (6/1/23)</w:t>
            </w:r>
            <w:br/>
            <w:r>
              <w:rPr>
                <w:sz w:val="20"/>
              </w:rPr>
              <w:t>Passed House, yeas 99, nays 0. (4/13/23)</w:t>
            </w:r>
            <w:br/>
            <w:r>
              <w:rPr>
                <w:sz w:val="20"/>
              </w:rPr>
              <w:t>Passed Senate, yeas 48, nays 0. (5/2/23)</w:t>
            </w:r>
            <w:br/>
            <w:r>
              <w:rPr>
                <w:sz w:val="20"/>
              </w:rPr>
              <w:t>Passed House, yeas 93, nays 0. (5/3/23)</w:t>
            </w:r>
          </w:p>
        </w:tc>
        <w:tc>
          <w:tcPr>
            <w:tcW w:w="4320" w:type="dxa"/>
            <w:noWrap w:val="false"/>
          </w:tcPr>
          <w:p>
            <w:pPr>
              <w:spacing w:before="0" w:after="0"/>
            </w:pPr>
            <w:r>
              <w:t/>
            </w:r>
          </w:p>
        </w:tc>
      </w:tr>
      <w:tr>
        <w:trPr>
          <w:cantSplit w:val="true"/>
        </w:trPr>
        <w:tc>
          <w:tcPr>
            <w:tcW w:w="2160" w:type="dxa"/>
            <w:noWrap w:val="false"/>
          </w:tcPr>
          <w:p>
            <w:hyperlink r:id="rId13">
              <w:r>
                <w:rPr>
                  <w:rStyle w:val="Hyperlink"/>
                </w:rPr>
                <w:t xml:space="preserve">SF 262</w:t>
              </w:r>
            </w:hyperlink>
          </w:p>
        </w:tc>
        <w:tc>
          <w:tcPr>
            <w:tcW w:w="3600" w:type="dxa"/>
            <w:noWrap w:val="false"/>
          </w:tcPr>
          <w:p>
            <w:r>
              <w:rPr>
                <w:sz w:val="20"/>
              </w:rPr>
              <w:t>A bill for an act relating to consumer data protection, providing civil penalties, and including effective date provisions. (Formerly SSB 1071.) Effective date: 01/01/2025.</w:t>
            </w:r>
          </w:p>
        </w:tc>
        <w:tc>
          <w:tcPr>
            <w:tcW w:w="4320" w:type="dxa"/>
            <w:noWrap w:val="false"/>
          </w:tcPr>
          <w:p>
            <w:r>
              <w:rPr>
                <w:sz w:val="20"/>
              </w:rPr>
              <w:t>Signed by Governor. (3/28/23)</w:t>
            </w:r>
            <w:br/>
            <w:r>
              <w:rPr>
                <w:sz w:val="20"/>
              </w:rPr>
              <w:t>Passed Senate, yeas 47, nays 0. (3/6/23)</w:t>
            </w:r>
            <w:br/>
            <w:r>
              <w:rPr>
                <w:sz w:val="20"/>
              </w:rPr>
              <w:t>Passed House, yeas 97, nays 0. (3/15/23)</w:t>
            </w:r>
          </w:p>
        </w:tc>
        <w:tc>
          <w:tcPr>
            <w:tcW w:w="4320" w:type="dxa"/>
            <w:noWrap w:val="false"/>
          </w:tcPr>
          <w:p>
            <w:pPr>
              <w:spacing w:before="0" w:after="0"/>
            </w:pPr>
            <w:r>
              <w:t/>
            </w:r>
          </w:p>
        </w:tc>
      </w:tr>
      <w:tr>
        <w:trPr>
          <w:cantSplit w:val="true"/>
        </w:trPr>
        <w:tc>
          <w:tcPr>
            <w:tcW w:w="2160" w:type="dxa"/>
            <w:noWrap w:val="false"/>
          </w:tcPr>
          <w:p>
            <w:hyperlink r:id="rId14">
              <w:r>
                <w:rPr>
                  <w:rStyle w:val="Hyperlink"/>
                </w:rPr>
                <w:t xml:space="preserve">SF 558</w:t>
              </w:r>
            </w:hyperlink>
          </w:p>
        </w:tc>
        <w:tc>
          <w:tcPr>
            <w:tcW w:w="3600" w:type="dxa"/>
            <w:noWrap w:val="false"/>
          </w:tcPr>
          <w:p>
            <w:r>
              <w:rPr>
                <w:sz w:val="20"/>
              </w:rPr>
              <w:t>A bill for an act relating to and making appropriations involving state government entities associated with agriculture, natural resources, and environmental protection. (Formerly SSB 1210.) Effective date: 07/01/2023.</w:t>
            </w:r>
          </w:p>
        </w:tc>
        <w:tc>
          <w:tcPr>
            <w:tcW w:w="4320" w:type="dxa"/>
            <w:noWrap w:val="false"/>
          </w:tcPr>
          <w:p>
            <w:r>
              <w:rPr>
                <w:sz w:val="20"/>
              </w:rPr>
              <w:t>Signed by Governor. (6/1/23)</w:t>
            </w:r>
            <w:br/>
            <w:r>
              <w:rPr>
                <w:sz w:val="20"/>
              </w:rPr>
              <w:t>Passed Senate, yeas 33, nays 16. (4/25/23)</w:t>
            </w:r>
            <w:br/>
            <w:r>
              <w:rPr>
                <w:sz w:val="20"/>
              </w:rPr>
              <w:t>Passed House, yeas 62, nays 33. (5/2/23)</w:t>
            </w:r>
          </w:p>
        </w:tc>
        <w:tc>
          <w:tcPr>
            <w:tcW w:w="4320" w:type="dxa"/>
            <w:noWrap w:val="false"/>
          </w:tcPr>
          <w:p>
            <w:pPr>
              <w:spacing w:before="0" w:after="0"/>
            </w:pPr>
            <w:r>
              <w:t/>
            </w:r>
          </w:p>
        </w:tc>
      </w:tr>
      <w:tr>
        <w:trPr>
          <w:cantSplit w:val="true"/>
        </w:trPr>
        <w:tc>
          <w:tcPr>
            <w:tcW w:w="2160" w:type="dxa"/>
            <w:noWrap w:val="false"/>
          </w:tcPr>
          <w:p>
            <w:hyperlink r:id="rId15">
              <w:r>
                <w:rPr>
                  <w:rStyle w:val="Hyperlink"/>
                </w:rPr>
                <w:t xml:space="preserve">SF 577</w:t>
              </w:r>
            </w:hyperlink>
          </w:p>
        </w:tc>
        <w:tc>
          <w:tcPr>
            <w:tcW w:w="3600" w:type="dxa"/>
            <w:noWrap w:val="false"/>
          </w:tcPr>
          <w:p>
            <w:r>
              <w:rPr>
                <w:sz w:val="20"/>
              </w:rPr>
              <w:t>A bill for an act relating to and making appropriations from the rebuild Iowa infrastructure fund and technology reinvestment fund, establishing a destination Iowa fund, providing for related matters, and including effective date provisions. (Formerly SSB 1221.) Effective date: 06/01/2023, 07/01/2023.</w:t>
            </w:r>
          </w:p>
        </w:tc>
        <w:tc>
          <w:tcPr>
            <w:tcW w:w="4320" w:type="dxa"/>
            <w:noWrap w:val="false"/>
          </w:tcPr>
          <w:p>
            <w:r>
              <w:rPr>
                <w:sz w:val="20"/>
              </w:rPr>
              <w:t>Signed by Governor. (6/1/23)</w:t>
            </w:r>
            <w:br/>
            <w:r>
              <w:rPr>
                <w:sz w:val="20"/>
              </w:rPr>
              <w:t>Passed Senate, yeas 42, nays 6. (5/3/23)</w:t>
            </w:r>
            <w:br/>
            <w:r>
              <w:rPr>
                <w:sz w:val="20"/>
              </w:rPr>
              <w:t>Passed House, yeas 84, nays 6. (5/4/23)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6">
              <w:r>
                <w:rPr>
                  <w:rStyle w:val="Hyperlink"/>
                </w:rPr>
                <w:t xml:space="preserve">HF 350</w:t>
              </w:r>
            </w:hyperlink>
          </w:p>
        </w:tc>
        <w:tc>
          <w:tcPr>
            <w:tcW w:w="3600" w:type="dxa"/>
            <w:noWrap w:val="false"/>
          </w:tcPr>
          <w:p>
            <w:r>
              <w:rPr>
                <w:sz w:val="20"/>
              </w:rPr>
              <w:t>A bill for an act relating to public records requests.(Formerly HSB 144.)</w:t>
            </w:r>
          </w:p>
        </w:tc>
        <w:tc>
          <w:tcPr>
            <w:tcW w:w="4320" w:type="dxa"/>
            <w:noWrap w:val="false"/>
          </w:tcPr>
          <w:p>
            <w:r>
              <w:rPr>
                <w:sz w:val="20"/>
              </w:rPr>
              <w:t>Referred to State Government. (6/5/23)</w:t>
            </w:r>
          </w:p>
        </w:tc>
        <w:tc>
          <w:tcPr>
            <w:tcW w:w="4320" w:type="dxa"/>
            <w:noWrap w:val="false"/>
          </w:tcPr>
          <w:p>
            <w:pPr>
              <w:spacing w:before="0" w:after="0"/>
            </w:pPr>
            <w:r>
              <w:t>Monitor/Undecided</w:t>
            </w:r>
          </w:p>
        </w:tc>
      </w:tr>
      <w:tr>
        <w:trPr>
          <w:cantSplit w:val="true"/>
        </w:trPr>
        <w:tc>
          <w:tcPr>
            <w:tcW w:w="2160" w:type="dxa"/>
            <w:noWrap w:val="false"/>
          </w:tcPr>
          <w:p>
            <w:hyperlink r:id="rId17">
              <w:r>
                <w:rPr>
                  <w:rStyle w:val="Hyperlink"/>
                </w:rPr>
                <w:t xml:space="preserve">HF 353</w:t>
              </w:r>
            </w:hyperlink>
          </w:p>
        </w:tc>
        <w:tc>
          <w:tcPr>
            <w:tcW w:w="3600" w:type="dxa"/>
            <w:noWrap w:val="false"/>
          </w:tcPr>
          <w:p>
            <w:r>
              <w:rPr>
                <w:sz w:val="20"/>
              </w:rPr>
              <w:t>A bill for an act relating to levee and drainage districts by establishing certain definitions and establishing an exemption for certain property classified as agricultural based on levee and drainage district assessments. (Formerly HSB 66.)</w:t>
            </w:r>
          </w:p>
        </w:tc>
        <w:tc>
          <w:tcPr>
            <w:tcW w:w="4320" w:type="dxa"/>
            <w:noWrap w:val="false"/>
          </w:tcPr>
          <w:p>
            <w:r>
              <w:rPr>
                <w:sz w:val="20"/>
              </w:rPr>
              <w:t>Subcommittee: Sweeney, Brown, and T. Taylor. (4/18/23)</w:t>
            </w:r>
          </w:p>
        </w:tc>
        <w:tc>
          <w:tcPr>
            <w:tcW w:w="4320" w:type="dxa"/>
            <w:noWrap w:val="false"/>
          </w:tcPr>
          <w:p>
            <w:pPr>
              <w:spacing w:before="0" w:after="0"/>
            </w:pPr>
            <w:r>
              <w:t>Monitor/Undecided</w:t>
            </w:r>
          </w:p>
        </w:tc>
      </w:tr>
      <w:tr>
        <w:trPr>
          <w:cantSplit w:val="true"/>
        </w:trPr>
        <w:tc>
          <w:tcPr>
            <w:tcW w:w="2160" w:type="dxa"/>
            <w:noWrap w:val="false"/>
          </w:tcPr>
          <w:p>
            <w:hyperlink r:id="rId18">
              <w:r>
                <w:rPr>
                  <w:rStyle w:val="Hyperlink"/>
                </w:rPr>
                <w:t xml:space="preserve">HF 497</w:t>
              </w:r>
            </w:hyperlink>
          </w:p>
          <w:p>
            <w:hyperlink r:id="rId19">
              <w:r>
                <w:rPr>
                  <w:rStyle w:val="Hyperlink"/>
                </w:rPr>
                <w:t xml:space="preserve">CO:HF 263</w:t>
              </w:r>
            </w:hyperlink>
          </w:p>
        </w:tc>
        <w:tc>
          <w:tcPr>
            <w:tcW w:w="3600" w:type="dxa"/>
            <w:noWrap w:val="false"/>
          </w:tcPr>
          <w:p>
            <w:r>
              <w:rPr>
                <w:sz w:val="20"/>
              </w:rPr>
              <w:t>A bill for an act relating to the definition of meeting under Iowa's open meetings law.(Formerly HF 263.)</w:t>
            </w:r>
          </w:p>
        </w:tc>
        <w:tc>
          <w:tcPr>
            <w:tcW w:w="4320" w:type="dxa"/>
            <w:noWrap w:val="false"/>
          </w:tcPr>
          <w:p>
            <w:r>
              <w:rPr>
                <w:sz w:val="20"/>
              </w:rPr>
              <w:t>Placed on calendar under unfinished business. (4/6/23)</w:t>
            </w:r>
          </w:p>
        </w:tc>
        <w:tc>
          <w:tcPr>
            <w:tcW w:w="4320" w:type="dxa"/>
            <w:noWrap w:val="false"/>
          </w:tcPr>
          <w:p>
            <w:pPr>
              <w:spacing w:before="0" w:after="0"/>
            </w:pPr>
            <w:r>
              <w:t>Monitor/Undecided</w:t>
            </w:r>
          </w:p>
        </w:tc>
      </w:tr>
      <w:tr>
        <w:trPr>
          <w:cantSplit w:val="true"/>
        </w:trPr>
        <w:tc>
          <w:tcPr>
            <w:tcW w:w="2160" w:type="dxa"/>
            <w:noWrap w:val="false"/>
          </w:tcPr>
          <w:p>
            <w:hyperlink r:id="rId20">
              <w:r>
                <w:rPr>
                  <w:rStyle w:val="Hyperlink"/>
                </w:rPr>
                <w:t xml:space="preserve">HF 536</w:t>
              </w:r>
            </w:hyperlink>
          </w:p>
          <w:p>
            <w:hyperlink r:id="rId21">
              <w:r>
                <w:rPr>
                  <w:rStyle w:val="Hyperlink"/>
                </w:rPr>
                <w:t xml:space="preserve">CO:HF 301</w:t>
              </w:r>
            </w:hyperlink>
          </w:p>
        </w:tc>
        <w:tc>
          <w:tcPr>
            <w:tcW w:w="3600" w:type="dxa"/>
            <w:noWrap w:val="false"/>
          </w:tcPr>
          <w:p>
            <w:r>
              <w:rPr>
                <w:sz w:val="20"/>
              </w:rPr>
              <w:t>A bill for an act concerning penalties relating to drug paraphernalia and certain traffic offenses, providing penalties, and making penalties applicable. (Formerly HF 301.)</w:t>
            </w:r>
          </w:p>
        </w:tc>
        <w:tc>
          <w:tcPr>
            <w:tcW w:w="4320" w:type="dxa"/>
            <w:noWrap w:val="false"/>
          </w:tcPr>
          <w:p>
            <w:r>
              <w:rPr>
                <w:sz w:val="20"/>
              </w:rPr>
              <w:t>Fiscal note. (3/20/23)</w:t>
            </w:r>
          </w:p>
        </w:tc>
        <w:tc>
          <w:tcPr>
            <w:tcW w:w="4320" w:type="dxa"/>
            <w:noWrap w:val="false"/>
          </w:tcPr>
          <w:p>
            <w:pPr>
              <w:spacing w:before="0" w:after="0"/>
            </w:pPr>
            <w:r>
              <w:t>Monitor/Undecided</w:t>
            </w:r>
          </w:p>
        </w:tc>
      </w:tr>
      <w:tr>
        <w:trPr>
          <w:cantSplit w:val="true"/>
        </w:trPr>
        <w:tc>
          <w:tcPr>
            <w:tcW w:w="2160" w:type="dxa"/>
            <w:noWrap w:val="false"/>
          </w:tcPr>
          <w:p>
            <w:hyperlink r:id="rId22">
              <w:r>
                <w:rPr>
                  <w:rStyle w:val="Hyperlink"/>
                </w:rPr>
                <w:t xml:space="preserve">HF 632</w:t>
              </w:r>
            </w:hyperlink>
          </w:p>
          <w:p>
            <w:hyperlink r:id="rId23">
              <w:r>
                <w:rPr>
                  <w:rStyle w:val="Hyperlink"/>
                </w:rPr>
                <w:t xml:space="preserve">CO:HF 452</w:t>
              </w:r>
            </w:hyperlink>
          </w:p>
        </w:tc>
        <w:tc>
          <w:tcPr>
            <w:tcW w:w="3600" w:type="dxa"/>
            <w:noWrap w:val="false"/>
          </w:tcPr>
          <w:p>
            <w:r>
              <w:rPr>
                <w:sz w:val="20"/>
              </w:rPr>
              <w:t>A bill for an act authorizing the expenditure of funding from the secure an advanced vision for education fund for certain cybersecurity purposes.(Formerly HF 452.)</w:t>
            </w:r>
          </w:p>
        </w:tc>
        <w:tc>
          <w:tcPr>
            <w:tcW w:w="4320" w:type="dxa"/>
            <w:noWrap w:val="false"/>
          </w:tcPr>
          <w:p>
            <w:r>
              <w:rPr>
                <w:sz w:val="20"/>
              </w:rPr>
              <w:t>Subcommittee: Cournoyer, Dotzler, and Koelker. (4/4/23)</w:t>
            </w:r>
          </w:p>
        </w:tc>
        <w:tc>
          <w:tcPr>
            <w:tcW w:w="4320" w:type="dxa"/>
            <w:noWrap w:val="false"/>
          </w:tcPr>
          <w:p>
            <w:pPr>
              <w:spacing w:before="0" w:after="0"/>
            </w:pPr>
            <w:r>
              <w:t/>
            </w:r>
          </w:p>
        </w:tc>
      </w:tr>
      <w:tr>
        <w:trPr>
          <w:cantSplit w:val="true"/>
        </w:trPr>
        <w:tc>
          <w:tcPr>
            <w:tcW w:w="2160" w:type="dxa"/>
            <w:noWrap w:val="false"/>
          </w:tcPr>
          <w:p>
            <w:hyperlink r:id="rId24">
              <w:r>
                <w:rPr>
                  <w:rStyle w:val="Hyperlink"/>
                </w:rPr>
                <w:t xml:space="preserve">SF 546</w:t>
              </w:r>
            </w:hyperlink>
          </w:p>
          <w:p>
            <w:hyperlink r:id="rId25">
              <w:r>
                <w:rPr>
                  <w:rStyle w:val="Hyperlink"/>
                </w:rPr>
                <w:t xml:space="preserve">CO:SF 480</w:t>
              </w:r>
            </w:hyperlink>
          </w:p>
        </w:tc>
        <w:tc>
          <w:tcPr>
            <w:tcW w:w="3600" w:type="dxa"/>
            <w:noWrap w:val="false"/>
          </w:tcPr>
          <w:p>
            <w:r>
              <w:rPr>
                <w:sz w:val="20"/>
              </w:rPr>
              <w:t>A bill for an act relating to the publication of certain public notices by designated public entities, and including effective date provisions. (Formerly SF 480, SSB 1190.)</w:t>
            </w:r>
          </w:p>
        </w:tc>
        <w:tc>
          <w:tcPr>
            <w:tcW w:w="4320" w:type="dxa"/>
            <w:noWrap w:val="false"/>
          </w:tcPr>
          <w:p>
            <w:r>
              <w:rPr>
                <w:sz w:val="20"/>
              </w:rPr>
              <w:t>Read first time, referred to Ways and Means. (4/25/23)</w:t>
            </w:r>
          </w:p>
        </w:tc>
        <w:tc>
          <w:tcPr>
            <w:tcW w:w="4320" w:type="dxa"/>
            <w:noWrap w:val="false"/>
          </w:tcPr>
          <w:p>
            <w:pPr>
              <w:spacing w:before="0" w:after="0"/>
            </w:pPr>
            <w:r>
              <w:t/>
            </w:r>
          </w:p>
        </w:tc>
      </w:tr>
      <w:tr>
        <w:trPr>
          <w:cantSplit w:val="true"/>
        </w:trPr>
        <w:tc>
          <w:tcPr>
            <w:tcW w:w="2160" w:type="dxa"/>
            <w:noWrap w:val="false"/>
          </w:tcPr>
          <w:p>
            <w:hyperlink r:id="rId26">
              <w:r>
                <w:rPr>
                  <w:rStyle w:val="Hyperlink"/>
                </w:rPr>
                <w:t xml:space="preserve">SF 547</w:t>
              </w:r>
            </w:hyperlink>
          </w:p>
          <w:p>
            <w:hyperlink r:id="rId27">
              <w:r>
                <w:rPr>
                  <w:rStyle w:val="Hyperlink"/>
                </w:rPr>
                <w:t xml:space="preserve">CO:SF 207</w:t>
              </w:r>
            </w:hyperlink>
          </w:p>
        </w:tc>
        <w:tc>
          <w:tcPr>
            <w:tcW w:w="3600" w:type="dxa"/>
            <w:noWrap w:val="false"/>
          </w:tcPr>
          <w:p>
            <w:r>
              <w:rPr>
                <w:sz w:val="20"/>
              </w:rPr>
              <w:t>A bill for an act relating to the use of an electronic device in a voice-activated or hands-free mode while driving, providing penalties, and making penalties applicable.(Formerly SF 207, SF 60.)</w:t>
            </w:r>
          </w:p>
        </w:tc>
        <w:tc>
          <w:tcPr>
            <w:tcW w:w="4320" w:type="dxa"/>
            <w:noWrap w:val="false"/>
          </w:tcPr>
          <w:p>
            <w:r>
              <w:rPr>
                <w:sz w:val="20"/>
              </w:rPr>
              <w:t>Rereferred to Transportation. (5/4/23)</w:t>
            </w:r>
          </w:p>
        </w:tc>
        <w:tc>
          <w:tcPr>
            <w:tcW w:w="4320" w:type="dxa"/>
            <w:noWrap w:val="false"/>
          </w:tcPr>
          <w:p>
            <w:pPr>
              <w:spacing w:before="0" w:after="0"/>
            </w:pPr>
            <w:r>
              <w:t>Monitor/Undecided</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8">
              <w:r>
                <w:rPr>
                  <w:rStyle w:val="Hyperlink"/>
                </w:rPr>
                <w:t xml:space="preserve">HF 64</w:t>
              </w:r>
            </w:hyperlink>
          </w:p>
          <w:p>
            <w:hyperlink r:id="rId29">
              <w:r>
                <w:rPr>
                  <w:rStyle w:val="Hyperlink"/>
                </w:rPr>
                <w:t xml:space="preserve">CO:SF 60</w:t>
              </w:r>
            </w:hyperlink>
          </w:p>
        </w:tc>
        <w:tc>
          <w:tcPr>
            <w:tcW w:w="3600" w:type="dxa"/>
            <w:noWrap w:val="false"/>
          </w:tcPr>
          <w:p>
            <w:r>
              <w:rPr>
                <w:sz w:val="20"/>
              </w:rPr>
              <w:t>A bill for an act relating to the use of an electronic device in a voice-activated or hands-free mode while driving, providing penalties, and making penalties applicable.</w:t>
            </w:r>
          </w:p>
        </w:tc>
        <w:tc>
          <w:tcPr>
            <w:tcW w:w="4320" w:type="dxa"/>
            <w:noWrap w:val="false"/>
          </w:tcPr>
          <w:p>
            <w:r>
              <w:rPr>
                <w:sz w:val="20"/>
              </w:rPr>
              <w:t>Introduced, referred to Public Safety. (1/18/23)</w:t>
            </w:r>
          </w:p>
        </w:tc>
        <w:tc>
          <w:tcPr>
            <w:tcW w:w="4320" w:type="dxa"/>
            <w:noWrap w:val="false"/>
          </w:tcPr>
          <w:p>
            <w:pPr>
              <w:spacing w:before="0" w:after="0"/>
            </w:pPr>
            <w:r>
              <w:t>Monitor/Undecided</w:t>
            </w:r>
          </w:p>
        </w:tc>
      </w:tr>
      <w:tr>
        <w:trPr>
          <w:cantSplit w:val="true"/>
        </w:trPr>
        <w:tc>
          <w:tcPr>
            <w:tcW w:w="2160" w:type="dxa"/>
            <w:noWrap w:val="false"/>
          </w:tcPr>
          <w:p>
            <w:hyperlink r:id="rId30">
              <w:r>
                <w:rPr>
                  <w:rStyle w:val="Hyperlink"/>
                </w:rPr>
                <w:t xml:space="preserve">HF 145</w:t>
              </w:r>
            </w:hyperlink>
          </w:p>
        </w:tc>
        <w:tc>
          <w:tcPr>
            <w:tcW w:w="3600" w:type="dxa"/>
            <w:noWrap w:val="false"/>
          </w:tcPr>
          <w:p>
            <w:r>
              <w:rPr>
                <w:sz w:val="20"/>
              </w:rPr>
              <w:t>A bill for an act requiring testing for perfluoroalkyl and polyfluoroalkyl substances in sewage sludge and other residual materials at wastewater treatment plants, and making penalties applicable.</w:t>
            </w:r>
          </w:p>
        </w:tc>
        <w:tc>
          <w:tcPr>
            <w:tcW w:w="4320" w:type="dxa"/>
            <w:noWrap w:val="false"/>
          </w:tcPr>
          <w:p>
            <w:r>
              <w:rPr>
                <w:sz w:val="20"/>
              </w:rPr>
              <w:t>Introduced, referred to Environmental Protection. (1/30/23)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31">
              <w:r>
                <w:rPr>
                  <w:rStyle w:val="Hyperlink"/>
                </w:rPr>
                <w:t xml:space="preserve">HF 300</w:t>
              </w:r>
            </w:hyperlink>
          </w:p>
        </w:tc>
        <w:tc>
          <w:tcPr>
            <w:tcW w:w="3600" w:type="dxa"/>
            <w:noWrap w:val="false"/>
          </w:tcPr>
          <w:p>
            <w:r>
              <w:rPr>
                <w:sz w:val="20"/>
              </w:rPr>
              <w:t>A bill for an act relating to the sale of water to persons outside the state, and making penalties applicable.</w:t>
            </w:r>
          </w:p>
        </w:tc>
        <w:tc>
          <w:tcPr>
            <w:tcW w:w="4320" w:type="dxa"/>
            <w:noWrap w:val="false"/>
          </w:tcPr>
          <w:p>
            <w:r>
              <w:rPr>
                <w:sz w:val="20"/>
              </w:rPr>
              <w:t>Introduced, referred to Natural Resources. (2/15/23)</w:t>
            </w:r>
          </w:p>
        </w:tc>
        <w:tc>
          <w:tcPr>
            <w:tcW w:w="4320" w:type="dxa"/>
            <w:noWrap w:val="false"/>
          </w:tcPr>
          <w:p>
            <w:pPr>
              <w:spacing w:before="0" w:after="0"/>
            </w:pPr>
            <w:r>
              <w:t>Monitor/Undecided</w:t>
            </w:r>
          </w:p>
        </w:tc>
      </w:tr>
      <w:tr>
        <w:trPr>
          <w:cantSplit w:val="true"/>
        </w:trPr>
        <w:tc>
          <w:tcPr>
            <w:tcW w:w="2160" w:type="dxa"/>
            <w:noWrap w:val="false"/>
          </w:tcPr>
          <w:p>
            <w:hyperlink r:id="rId32">
              <w:r>
                <w:rPr>
                  <w:rStyle w:val="Hyperlink"/>
                </w:rPr>
                <w:t xml:space="preserve">HF 395</w:t>
              </w:r>
            </w:hyperlink>
          </w:p>
        </w:tc>
        <w:tc>
          <w:tcPr>
            <w:tcW w:w="3600" w:type="dxa"/>
            <w:noWrap w:val="false"/>
          </w:tcPr>
          <w:p>
            <w:r>
              <w:rPr>
                <w:sz w:val="20"/>
              </w:rPr>
              <w:t>A bill for an act relating to lead and copper testing in water supply systems serving child care facilities and schools, and making penalties applicable.</w:t>
            </w:r>
          </w:p>
        </w:tc>
        <w:tc>
          <w:tcPr>
            <w:tcW w:w="4320" w:type="dxa"/>
            <w:noWrap w:val="false"/>
          </w:tcPr>
          <w:p>
            <w:r>
              <w:rPr>
                <w:sz w:val="20"/>
              </w:rPr>
              <w:t>Introduced, referred to Natural Resources. (2/22/23)</w:t>
            </w:r>
          </w:p>
        </w:tc>
        <w:tc>
          <w:tcPr>
            <w:tcW w:w="4320" w:type="dxa"/>
            <w:noWrap w:val="false"/>
          </w:tcPr>
          <w:p>
            <w:pPr>
              <w:spacing w:before="0" w:after="0"/>
            </w:pPr>
            <w:r>
              <w:t/>
            </w:r>
          </w:p>
        </w:tc>
      </w:tr>
      <w:tr>
        <w:trPr>
          <w:cantSplit w:val="true"/>
        </w:trPr>
        <w:tc>
          <w:tcPr>
            <w:tcW w:w="2160" w:type="dxa"/>
            <w:noWrap w:val="false"/>
          </w:tcPr>
          <w:p>
            <w:hyperlink r:id="rId33">
              <w:r>
                <w:rPr>
                  <w:rStyle w:val="Hyperlink"/>
                </w:rPr>
                <w:t xml:space="preserve">HF 473</w:t>
              </w:r>
            </w:hyperlink>
          </w:p>
        </w:tc>
        <w:tc>
          <w:tcPr>
            <w:tcW w:w="3600" w:type="dxa"/>
            <w:noWrap w:val="false"/>
          </w:tcPr>
          <w:p>
            <w:r>
              <w:rPr>
                <w:sz w:val="20"/>
              </w:rPr>
              <w:t>A bill for an act relating to the acquisition of water, sanitary sewer, and storm water utilities by rate-regulated public utilities.(Formerly HF 56.)</w:t>
            </w:r>
          </w:p>
        </w:tc>
        <w:tc>
          <w:tcPr>
            <w:tcW w:w="4320" w:type="dxa"/>
            <w:noWrap w:val="false"/>
          </w:tcPr>
          <w:p>
            <w:r>
              <w:rPr>
                <w:sz w:val="20"/>
              </w:rPr>
              <w:t>Rereferred to Local Government. (5/4/23)</w:t>
            </w:r>
          </w:p>
        </w:tc>
        <w:tc>
          <w:tcPr>
            <w:tcW w:w="4320" w:type="dxa"/>
            <w:noWrap w:val="false"/>
          </w:tcPr>
          <w:p>
            <w:pPr>
              <w:spacing w:before="0" w:after="0"/>
            </w:pPr>
            <w:r>
              <w:t>Monitor/Undecided</w:t>
            </w:r>
          </w:p>
        </w:tc>
      </w:tr>
      <w:tr>
        <w:trPr>
          <w:cantSplit w:val="true"/>
        </w:trPr>
        <w:tc>
          <w:tcPr>
            <w:tcW w:w="2160" w:type="dxa"/>
            <w:noWrap w:val="false"/>
          </w:tcPr>
          <w:p>
            <w:hyperlink r:id="rId34">
              <w:r>
                <w:rPr>
                  <w:rStyle w:val="Hyperlink"/>
                </w:rPr>
                <w:t xml:space="preserve">HF 505</w:t>
              </w:r>
            </w:hyperlink>
          </w:p>
        </w:tc>
        <w:tc>
          <w:tcPr>
            <w:tcW w:w="3600" w:type="dxa"/>
            <w:noWrap w:val="false"/>
          </w:tcPr>
          <w:p>
            <w:r>
              <w:rPr>
                <w:sz w:val="20"/>
              </w:rPr>
              <w:t>A bill for an act relating to meter installation or replacement by a utility.</w:t>
            </w:r>
          </w:p>
        </w:tc>
        <w:tc>
          <w:tcPr>
            <w:tcW w:w="4320" w:type="dxa"/>
            <w:noWrap w:val="false"/>
          </w:tcPr>
          <w:p>
            <w:r>
              <w:rPr>
                <w:sz w:val="20"/>
              </w:rPr>
              <w:t>Subcommittee recommends amendment and passage. Vote Total: 2-0. (4/13/23)</w:t>
            </w:r>
          </w:p>
        </w:tc>
        <w:tc>
          <w:tcPr>
            <w:tcW w:w="4320" w:type="dxa"/>
            <w:noWrap w:val="false"/>
          </w:tcPr>
          <w:p>
            <w:pPr>
              <w:spacing w:before="0" w:after="0"/>
            </w:pPr>
            <w:r>
              <w:t>Oppose/Against</w:t>
            </w:r>
          </w:p>
          <w:p>
            <w:pPr>
              <w:spacing w:before="0" w:after="0"/>
            </w:pPr>
            <w:r>
              <w:t>HF 505 was opposed by IRWA, IAWA, and others who definitely made clear the bill is poorly crafted. The Republican members of the subcommittee signed the bill forward as a favor to the bill sponsor we believe but they all said “this needs a lot of work.” We will monitor for it to be on the committee agenda but would not be surprised if we don’t see it there either.</w:t>
            </w:r>
          </w:p>
          <w:p>
            <w:pPr>
              <w:spacing w:before="0" w:after="0"/>
            </w:pPr>
            <w:r>
              <w:t/>
            </w:r>
          </w:p>
        </w:tc>
      </w:tr>
      <w:tr>
        <w:trPr>
          <w:cantSplit w:val="true"/>
        </w:trPr>
        <w:tc>
          <w:tcPr>
            <w:tcW w:w="2160" w:type="dxa"/>
            <w:noWrap w:val="false"/>
          </w:tcPr>
          <w:p>
            <w:hyperlink r:id="rId35">
              <w:r>
                <w:rPr>
                  <w:rStyle w:val="Hyperlink"/>
                </w:rPr>
                <w:t xml:space="preserve">HF 554</w:t>
              </w:r>
            </w:hyperlink>
          </w:p>
        </w:tc>
        <w:tc>
          <w:tcPr>
            <w:tcW w:w="3600" w:type="dxa"/>
            <w:noWrap w:val="false"/>
          </w:tcPr>
          <w:p>
            <w:r>
              <w:rPr>
                <w:sz w:val="20"/>
              </w:rPr>
              <w:t>A bill for an act prohibiting the state or a political subdivision of the state from expending revenue received from taxpayers for payment to persons responsible for ransomware attacks, and including effective date provisions.(Formerly HSB 153.)</w:t>
            </w:r>
          </w:p>
        </w:tc>
        <w:tc>
          <w:tcPr>
            <w:tcW w:w="4320" w:type="dxa"/>
            <w:noWrap w:val="false"/>
          </w:tcPr>
          <w:p>
            <w:r>
              <w:rPr>
                <w:sz w:val="20"/>
              </w:rPr>
              <w:t>Rereferred to Economic Growth and Technology. (5/4/23)</w:t>
            </w:r>
          </w:p>
        </w:tc>
        <w:tc>
          <w:tcPr>
            <w:tcW w:w="4320" w:type="dxa"/>
            <w:noWrap w:val="false"/>
          </w:tcPr>
          <w:p>
            <w:pPr>
              <w:spacing w:before="0" w:after="0"/>
            </w:pPr>
            <w:r>
              <w:t>Monitor/Undecided</w:t>
            </w:r>
          </w:p>
        </w:tc>
      </w:tr>
      <w:tr>
        <w:trPr>
          <w:cantSplit w:val="true"/>
        </w:trPr>
        <w:tc>
          <w:tcPr>
            <w:tcW w:w="2160" w:type="dxa"/>
            <w:noWrap w:val="false"/>
          </w:tcPr>
          <w:p>
            <w:hyperlink r:id="rId36">
              <w:r>
                <w:rPr>
                  <w:rStyle w:val="Hyperlink"/>
                </w:rPr>
                <w:t xml:space="preserve">HF 698</w:t>
              </w:r>
            </w:hyperlink>
          </w:p>
        </w:tc>
        <w:tc>
          <w:tcPr>
            <w:tcW w:w="3600" w:type="dxa"/>
            <w:noWrap w:val="false"/>
          </w:tcPr>
          <w:p>
            <w:r>
              <w:rPr>
                <w:sz w:val="20"/>
              </w:rPr>
              <w:t>A bill for an act establishing the cybersecurity simulation training center at the Iowa state university of science and technology, and including contingent effective date provisions.(Formerly HF 139, HSB 14.)</w:t>
            </w:r>
          </w:p>
        </w:tc>
        <w:tc>
          <w:tcPr>
            <w:tcW w:w="4320" w:type="dxa"/>
            <w:noWrap w:val="false"/>
          </w:tcPr>
          <w:p>
            <w:r>
              <w:rPr>
                <w:sz w:val="20"/>
              </w:rPr>
              <w:t>Rereferred to Appropriations. (5/4/23)</w:t>
            </w:r>
          </w:p>
        </w:tc>
        <w:tc>
          <w:tcPr>
            <w:tcW w:w="4320" w:type="dxa"/>
            <w:noWrap w:val="false"/>
          </w:tcPr>
          <w:p>
            <w:pPr>
              <w:spacing w:before="0" w:after="0"/>
            </w:pPr>
            <w:r>
              <w:t/>
            </w:r>
          </w:p>
        </w:tc>
      </w:tr>
      <w:tr>
        <w:trPr>
          <w:cantSplit w:val="true"/>
        </w:trPr>
        <w:tc>
          <w:tcPr>
            <w:tcW w:w="2160" w:type="dxa"/>
            <w:noWrap w:val="false"/>
          </w:tcPr>
          <w:p>
            <w:hyperlink r:id="rId37">
              <w:r>
                <w:rPr>
                  <w:rStyle w:val="Hyperlink"/>
                </w:rPr>
                <w:t xml:space="preserve">HSB 15</w:t>
              </w:r>
            </w:hyperlink>
          </w:p>
        </w:tc>
        <w:tc>
          <w:tcPr>
            <w:tcW w:w="3600" w:type="dxa"/>
            <w:noWrap w:val="false"/>
          </w:tcPr>
          <w:p>
            <w:r>
              <w:rPr>
                <w:sz w:val="20"/>
              </w:rPr>
              <w:t>A bill for an act creating a cybersecurity unit within the office of the chief information officer.</w:t>
            </w:r>
          </w:p>
        </w:tc>
        <w:tc>
          <w:tcPr>
            <w:tcW w:w="4320" w:type="dxa"/>
            <w:noWrap w:val="false"/>
          </w:tcPr>
          <w:p>
            <w:r>
              <w:rPr>
                <w:sz w:val="20"/>
              </w:rPr>
              <w:t>Subcommittee recommends passage. Vote Total: 2-0. (1/19/23)</w:t>
            </w:r>
          </w:p>
        </w:tc>
        <w:tc>
          <w:tcPr>
            <w:tcW w:w="4320" w:type="dxa"/>
            <w:noWrap w:val="false"/>
          </w:tcPr>
          <w:p>
            <w:pPr>
              <w:spacing w:before="0" w:after="0"/>
            </w:pPr>
            <w:r>
              <w:t>Monitor/Undecided</w:t>
            </w:r>
          </w:p>
          <w:p>
            <w:pPr>
              <w:spacing w:before="0" w:after="0"/>
            </w:pPr>
            <w:r>
              <w:t>On Thursday Jan. 19 the House Economic Growth and Techn ology subcommittee of Reps. Kniff McCulla, Wood, and Buck advanced HSB 15 with an understanding the bill needs work to clarify burdens and confidentiality. The bill would give the office of the Chief Information Officer the ability to be involved in cybersecurity incidents and includes more reporting requirements. The AS team expressed DMWW’s support for increased resources to support organizations in responding to cyber incidents, but that more reporting and hurdles would not be helpful and are already required at the Federal level. IAWA and IRWA concurred and the city of Des Moines built upon said concerns. </w:t>
            </w:r>
          </w:p>
          <w:p>
            <w:pPr>
              <w:spacing w:before="0" w:after="0"/>
            </w:pPr>
            <w:r>
              <w:t/>
            </w:r>
          </w:p>
        </w:tc>
      </w:tr>
      <w:tr>
        <w:trPr>
          <w:cantSplit w:val="true"/>
        </w:trPr>
        <w:tc>
          <w:tcPr>
            <w:tcW w:w="2160" w:type="dxa"/>
            <w:noWrap w:val="false"/>
          </w:tcPr>
          <w:p>
            <w:hyperlink r:id="rId38">
              <w:r>
                <w:rPr>
                  <w:rStyle w:val="Hyperlink"/>
                </w:rPr>
                <w:t xml:space="preserve">HSB 16</w:t>
              </w:r>
            </w:hyperlink>
          </w:p>
        </w:tc>
        <w:tc>
          <w:tcPr>
            <w:tcW w:w="3600" w:type="dxa"/>
            <w:noWrap w:val="false"/>
          </w:tcPr>
          <w:p>
            <w:r>
              <w:rPr>
                <w:sz w:val="20"/>
              </w:rPr>
              <w:t>A bill for an act modifying the definitions of essential county purpose and essential corporate purpose to include cybersecurity purposes.</w:t>
            </w:r>
          </w:p>
        </w:tc>
        <w:tc>
          <w:tcPr>
            <w:tcW w:w="4320" w:type="dxa"/>
            <w:noWrap w:val="false"/>
          </w:tcPr>
          <w:p>
            <w:r>
              <w:rPr>
                <w:sz w:val="20"/>
              </w:rPr>
              <w:t>Subcommittee recommends indefinite postponement. Vote Total: 2-0. (1/26/23)</w:t>
            </w:r>
          </w:p>
        </w:tc>
        <w:tc>
          <w:tcPr>
            <w:tcW w:w="4320" w:type="dxa"/>
            <w:noWrap w:val="false"/>
          </w:tcPr>
          <w:p>
            <w:pPr>
              <w:spacing w:before="0" w:after="0"/>
            </w:pPr>
            <w:r>
              <w:t>Monitor/Undecided</w:t>
            </w:r>
          </w:p>
        </w:tc>
      </w:tr>
      <w:tr>
        <w:trPr>
          <w:cantSplit w:val="true"/>
        </w:trPr>
        <w:tc>
          <w:tcPr>
            <w:tcW w:w="2160" w:type="dxa"/>
            <w:noWrap w:val="false"/>
          </w:tcPr>
          <w:p>
            <w:hyperlink r:id="rId39">
              <w:r>
                <w:rPr>
                  <w:rStyle w:val="Hyperlink"/>
                </w:rPr>
                <w:t xml:space="preserve">SF 124</w:t>
              </w:r>
            </w:hyperlink>
          </w:p>
          <w:p>
            <w:hyperlink r:id="rId40">
              <w:r>
                <w:rPr>
                  <w:rStyle w:val="Hyperlink"/>
                </w:rPr>
                <w:t xml:space="preserve">CO:HF 164</w:t>
              </w:r>
            </w:hyperlink>
          </w:p>
        </w:tc>
        <w:tc>
          <w:tcPr>
            <w:tcW w:w="3600" w:type="dxa"/>
            <w:noWrap w:val="false"/>
          </w:tcPr>
          <w:p>
            <w:r>
              <w:rPr>
                <w:sz w:val="20"/>
              </w:rPr>
              <w:t>A bill for an act relating to the regulation of confinement feeding operations, including by providing for partially roofed structures and prohibiting the construction, including expansion, of structures, making penalties applicable, and including effective date provisions.</w:t>
            </w:r>
          </w:p>
        </w:tc>
        <w:tc>
          <w:tcPr>
            <w:tcW w:w="4320" w:type="dxa"/>
            <w:noWrap w:val="false"/>
          </w:tcPr>
          <w:p>
            <w:r>
              <w:rPr>
                <w:sz w:val="20"/>
              </w:rPr>
              <w:t>Subcommittee: Sweeney, Giddens, and McClintock. (1/31/23)</w:t>
            </w:r>
          </w:p>
        </w:tc>
        <w:tc>
          <w:tcPr>
            <w:tcW w:w="4320" w:type="dxa"/>
            <w:noWrap w:val="false"/>
          </w:tcPr>
          <w:p>
            <w:pPr>
              <w:spacing w:before="0" w:after="0"/>
            </w:pPr>
            <w:r>
              <w:t>Monitor/Undecided</w:t>
            </w:r>
          </w:p>
        </w:tc>
      </w:tr>
      <w:tr>
        <w:trPr>
          <w:cantSplit w:val="true"/>
        </w:trPr>
        <w:tc>
          <w:tcPr>
            <w:tcW w:w="2160" w:type="dxa"/>
            <w:noWrap w:val="false"/>
          </w:tcPr>
          <w:p>
            <w:hyperlink r:id="rId41">
              <w:r>
                <w:rPr>
                  <w:rStyle w:val="Hyperlink"/>
                </w:rPr>
                <w:t xml:space="preserve">SF 195</w:t>
              </w:r>
            </w:hyperlink>
          </w:p>
          <w:p>
            <w:hyperlink r:id="rId42">
              <w:r>
                <w:rPr>
                  <w:rStyle w:val="Hyperlink"/>
                </w:rPr>
                <w:t xml:space="preserve">CO:SF 46</w:t>
              </w:r>
            </w:hyperlink>
          </w:p>
        </w:tc>
        <w:tc>
          <w:tcPr>
            <w:tcW w:w="3600" w:type="dxa"/>
            <w:noWrap w:val="false"/>
          </w:tcPr>
          <w:p>
            <w:r>
              <w:rPr>
                <w:sz w:val="20"/>
              </w:rPr>
              <w:t>A bill for an act modifying the definitions of essential county purpose and essential corporate purpose to include cybersecurity purposes.(Formerly SF 46.)</w:t>
            </w:r>
          </w:p>
        </w:tc>
        <w:tc>
          <w:tcPr>
            <w:tcW w:w="4320" w:type="dxa"/>
            <w:noWrap w:val="false"/>
          </w:tcPr>
          <w:p>
            <w:r>
              <w:rPr>
                <w:sz w:val="20"/>
              </w:rPr>
              <w:t>Subcommittee: Koelker, Dawson, and Dotzler. (2/15/23)</w:t>
            </w:r>
          </w:p>
        </w:tc>
        <w:tc>
          <w:tcPr>
            <w:tcW w:w="4320" w:type="dxa"/>
            <w:noWrap w:val="false"/>
          </w:tcPr>
          <w:p>
            <w:pPr>
              <w:spacing w:before="0" w:after="0"/>
            </w:pPr>
            <w:r>
              <w:t>Monitor/Undecided</w:t>
            </w:r>
          </w:p>
        </w:tc>
      </w:tr>
      <w:tr>
        <w:trPr>
          <w:cantSplit w:val="true"/>
        </w:trPr>
        <w:tc>
          <w:tcPr>
            <w:tcW w:w="2160" w:type="dxa"/>
            <w:noWrap w:val="false"/>
          </w:tcPr>
          <w:p>
            <w:hyperlink r:id="rId43">
              <w:r>
                <w:rPr>
                  <w:rStyle w:val="Hyperlink"/>
                </w:rPr>
                <w:t xml:space="preserve">SF 202</w:t>
              </w:r>
            </w:hyperlink>
          </w:p>
        </w:tc>
        <w:tc>
          <w:tcPr>
            <w:tcW w:w="3600" w:type="dxa"/>
            <w:noWrap w:val="false"/>
          </w:tcPr>
          <w:p>
            <w:r>
              <w:rPr>
                <w:sz w:val="20"/>
              </w:rPr>
              <w:t>A bill for an act relating to public records requests.(Formerly SSB 1036.)</w:t>
            </w:r>
          </w:p>
        </w:tc>
        <w:tc>
          <w:tcPr>
            <w:tcW w:w="4320" w:type="dxa"/>
            <w:noWrap w:val="false"/>
          </w:tcPr>
          <w:p>
            <w:r>
              <w:rPr>
                <w:sz w:val="20"/>
              </w:rPr>
              <w:t>Referred to State Government. (6/5/23)</w:t>
            </w:r>
          </w:p>
        </w:tc>
        <w:tc>
          <w:tcPr>
            <w:tcW w:w="4320" w:type="dxa"/>
            <w:noWrap w:val="false"/>
          </w:tcPr>
          <w:p>
            <w:pPr>
              <w:spacing w:before="0" w:after="0"/>
            </w:pPr>
            <w:r>
              <w:t>Monitor/Undecided</w:t>
            </w:r>
          </w:p>
        </w:tc>
      </w:tr>
      <w:tr>
        <w:trPr>
          <w:cantSplit w:val="true"/>
        </w:trPr>
        <w:tc>
          <w:tcPr>
            <w:tcW w:w="2160" w:type="dxa"/>
            <w:noWrap w:val="false"/>
          </w:tcPr>
          <w:p>
            <w:hyperlink r:id="rId44">
              <w:r>
                <w:rPr>
                  <w:rStyle w:val="Hyperlink"/>
                </w:rPr>
                <w:t xml:space="preserve">SF 370</w:t>
              </w:r>
            </w:hyperlink>
          </w:p>
        </w:tc>
        <w:tc>
          <w:tcPr>
            <w:tcW w:w="3600" w:type="dxa"/>
            <w:noWrap w:val="false"/>
          </w:tcPr>
          <w:p>
            <w:r>
              <w:rPr>
                <w:sz w:val="20"/>
              </w:rPr>
              <w:t>A bill for an act relating to the civil enforcement of open records violations and administrative remedies.</w:t>
            </w:r>
          </w:p>
        </w:tc>
        <w:tc>
          <w:tcPr>
            <w:tcW w:w="4320" w:type="dxa"/>
            <w:noWrap w:val="false"/>
          </w:tcPr>
          <w:p>
            <w:r>
              <w:rPr>
                <w:sz w:val="20"/>
              </w:rPr>
              <w:t>Subcommittee recommends passage. []. (2/27/23)</w:t>
            </w:r>
          </w:p>
        </w:tc>
        <w:tc>
          <w:tcPr>
            <w:tcW w:w="4320" w:type="dxa"/>
            <w:noWrap w:val="false"/>
          </w:tcPr>
          <w:p>
            <w:pPr>
              <w:spacing w:before="0" w:after="0"/>
            </w:pPr>
            <w:r>
              <w:t/>
            </w:r>
          </w:p>
        </w:tc>
      </w:tr>
      <w:tr>
        <w:trPr>
          <w:cantSplit w:val="true"/>
        </w:trPr>
        <w:tc>
          <w:tcPr>
            <w:tcW w:w="2160" w:type="dxa"/>
            <w:noWrap w:val="false"/>
          </w:tcPr>
          <w:p>
            <w:hyperlink r:id="rId45">
              <w:r>
                <w:rPr>
                  <w:rStyle w:val="Hyperlink"/>
                </w:rPr>
                <w:t xml:space="preserve">SF 402</w:t>
              </w:r>
            </w:hyperlink>
          </w:p>
        </w:tc>
        <w:tc>
          <w:tcPr>
            <w:tcW w:w="3600" w:type="dxa"/>
            <w:noWrap w:val="false"/>
          </w:tcPr>
          <w:p>
            <w:r>
              <w:rPr>
                <w:sz w:val="20"/>
              </w:rPr>
              <w:t>A bill for an act establishing the cybersecurity simulation training center at the Iowa state university of science and technology, and making appropriations.(Formerly SSB 1160.)</w:t>
            </w:r>
          </w:p>
        </w:tc>
        <w:tc>
          <w:tcPr>
            <w:tcW w:w="4320" w:type="dxa"/>
            <w:noWrap w:val="false"/>
          </w:tcPr>
          <w:p>
            <w:r>
              <w:rPr>
                <w:sz w:val="20"/>
              </w:rPr>
              <w:t>Subcommittee recommends amendment and passage. []. (3/22/23)</w:t>
            </w:r>
          </w:p>
        </w:tc>
        <w:tc>
          <w:tcPr>
            <w:tcW w:w="4320" w:type="dxa"/>
            <w:noWrap w:val="false"/>
          </w:tcPr>
          <w:p>
            <w:pPr>
              <w:spacing w:before="0" w:after="0"/>
            </w:pPr>
            <w:r>
              <w:t>Monitor/Undecided</w:t>
            </w:r>
          </w:p>
        </w:tc>
      </w:tr>
      <w:tr>
        <w:trPr>
          <w:cantSplit w:val="true"/>
        </w:trPr>
        <w:tc>
          <w:tcPr>
            <w:tcW w:w="2160" w:type="dxa"/>
            <w:noWrap w:val="false"/>
          </w:tcPr>
          <w:p>
            <w:hyperlink r:id="rId46">
              <w:r>
                <w:rPr>
                  <w:rStyle w:val="Hyperlink"/>
                </w:rPr>
                <w:t xml:space="preserve">SF 475</w:t>
              </w:r>
            </w:hyperlink>
          </w:p>
        </w:tc>
        <w:tc>
          <w:tcPr>
            <w:tcW w:w="3600" w:type="dxa"/>
            <w:noWrap w:val="false"/>
          </w:tcPr>
          <w:p>
            <w:r>
              <w:rPr>
                <w:sz w:val="20"/>
              </w:rPr>
              <w:t>A bill for an act relating to testing for and disclosure of lead levels in drinking water prior to the sale or lease of residential real estate.</w:t>
            </w:r>
          </w:p>
        </w:tc>
        <w:tc>
          <w:tcPr>
            <w:tcW w:w="4320" w:type="dxa"/>
            <w:noWrap w:val="false"/>
          </w:tcPr>
          <w:p>
            <w:r>
              <w:rPr>
                <w:sz w:val="20"/>
              </w:rPr>
              <w:t>Subcommittee: Webster, Bousselot, and Knox. (3/2/23)</w:t>
            </w:r>
          </w:p>
        </w:tc>
        <w:tc>
          <w:tcPr>
            <w:tcW w:w="4320" w:type="dxa"/>
            <w:noWrap w:val="false"/>
          </w:tcPr>
          <w:p>
            <w:pPr>
              <w:spacing w:before="0" w:after="0"/>
            </w:pPr>
            <w:r>
              <w:t/>
            </w:r>
          </w:p>
        </w:tc>
      </w:tr>
      <w:tr>
        <w:trPr>
          <w:cantSplit w:val="true"/>
        </w:trPr>
        <w:tc>
          <w:tcPr>
            <w:tcW w:w="2160" w:type="dxa"/>
            <w:noWrap w:val="false"/>
          </w:tcPr>
          <w:p>
            <w:hyperlink r:id="rId47">
              <w:r>
                <w:rPr>
                  <w:rStyle w:val="Hyperlink"/>
                </w:rPr>
                <w:t xml:space="preserve">SF 530</w:t>
              </w:r>
            </w:hyperlink>
          </w:p>
          <w:p>
            <w:hyperlink r:id="rId48">
              <w:r>
                <w:rPr>
                  <w:rStyle w:val="Hyperlink"/>
                </w:rPr>
                <w:t xml:space="preserve">CO:SF 382</w:t>
              </w:r>
            </w:hyperlink>
          </w:p>
        </w:tc>
        <w:tc>
          <w:tcPr>
            <w:tcW w:w="3600" w:type="dxa"/>
            <w:noWrap w:val="false"/>
          </w:tcPr>
          <w:p>
            <w:r>
              <w:rPr>
                <w:sz w:val="20"/>
              </w:rPr>
              <w:t>A bill for an act relating to the sale of water to recipients outside the state, and making penalties applicable.(Formerly SF 382.)</w:t>
            </w:r>
          </w:p>
        </w:tc>
        <w:tc>
          <w:tcPr>
            <w:tcW w:w="4320" w:type="dxa"/>
            <w:noWrap w:val="false"/>
          </w:tcPr>
          <w:p>
            <w:r>
              <w:rPr>
                <w:sz w:val="20"/>
              </w:rPr>
              <w:t>Referred to Natural Resources and Environment. (6/5/23)</w:t>
            </w:r>
          </w:p>
        </w:tc>
        <w:tc>
          <w:tcPr>
            <w:tcW w:w="4320" w:type="dxa"/>
            <w:noWrap w:val="false"/>
          </w:tcPr>
          <w:p>
            <w:pPr>
              <w:spacing w:before="0" w:after="0"/>
            </w:pPr>
            <w:r>
              <w:t>Monitor/Undecided</w:t>
            </w:r>
          </w:p>
        </w:tc>
      </w:tr>
      <w:tr>
        <w:trPr>
          <w:cantSplit w:val="true"/>
        </w:trPr>
        <w:tc>
          <w:tcPr>
            <w:tcW w:w="2160" w:type="dxa"/>
            <w:noWrap w:val="false"/>
          </w:tcPr>
          <w:p>
            <w:hyperlink r:id="rId49">
              <w:r>
                <w:rPr>
                  <w:rStyle w:val="Hyperlink"/>
                </w:rPr>
                <w:t xml:space="preserve">SF 550</w:t>
              </w:r>
            </w:hyperlink>
          </w:p>
        </w:tc>
        <w:tc>
          <w:tcPr>
            <w:tcW w:w="3600" w:type="dxa"/>
            <w:noWrap w:val="false"/>
          </w:tcPr>
          <w:p>
            <w:r>
              <w:rPr>
                <w:sz w:val="20"/>
              </w:rPr>
              <w:t>A bill for an act relating to state and local revenue and finances by modifying sales and use taxes, the charitable conservation contribution tax credit available against individual and corporate income taxes, the water service tax, property taxes, transit funding, and local option taxes, crediting moneys to the natural resources and outdoor recreation trust fund, modifying allocations of road use tax fund moneys, making appropriations, and including effective date, retroactive applicability, and applicability provisions.(Formerly SSB 1125.)</w:t>
            </w:r>
          </w:p>
        </w:tc>
        <w:tc>
          <w:tcPr>
            <w:tcW w:w="4320" w:type="dxa"/>
            <w:noWrap w:val="false"/>
          </w:tcPr>
          <w:p>
            <w:r>
              <w:rPr>
                <w:sz w:val="20"/>
              </w:rPr>
              <w:t>Referred to Ways and Means. (6/5/23)</w:t>
            </w:r>
          </w:p>
        </w:tc>
        <w:tc>
          <w:tcPr>
            <w:tcW w:w="4320" w:type="dxa"/>
            <w:noWrap w:val="false"/>
          </w:tcPr>
          <w:p>
            <w:pPr>
              <w:spacing w:before="0" w:after="0"/>
            </w:pPr>
            <w:r>
              <w:t>Monitor/Undecided</w:t>
            </w:r>
          </w:p>
        </w:tc>
      </w:tr>
      <w:tr>
        <w:trPr>
          <w:cantSplit w:val="true"/>
        </w:trPr>
        <w:tc>
          <w:tcPr>
            <w:tcW w:w="2160" w:type="dxa"/>
            <w:noWrap w:val="false"/>
          </w:tcPr>
          <w:p>
            <w:hyperlink r:id="rId50">
              <w:r>
                <w:rPr>
                  <w:rStyle w:val="Hyperlink"/>
                </w:rPr>
                <w:t xml:space="preserve">SSB 1097</w:t>
              </w:r>
            </w:hyperlink>
          </w:p>
        </w:tc>
        <w:tc>
          <w:tcPr>
            <w:tcW w:w="3600" w:type="dxa"/>
            <w:noWrap w:val="false"/>
          </w:tcPr>
          <w:p>
            <w:r>
              <w:rPr>
                <w:sz w:val="20"/>
              </w:rPr>
              <w:t>A bill for an act relating to the acquisition of water, sanitary sewer, and storm water utilities by rate-regulated public utilities.</w:t>
            </w:r>
          </w:p>
        </w:tc>
        <w:tc>
          <w:tcPr>
            <w:tcW w:w="4320" w:type="dxa"/>
            <w:noWrap w:val="false"/>
          </w:tcPr>
          <w:p>
            <w:r>
              <w:rPr>
                <w:sz w:val="20"/>
              </w:rPr>
              <w:t>Subcommittee recommends amendment and passage. []. (2/22/23)</w:t>
            </w:r>
          </w:p>
        </w:tc>
        <w:tc>
          <w:tcPr>
            <w:tcW w:w="4320" w:type="dxa"/>
            <w:noWrap w:val="false"/>
          </w:tcPr>
          <w:p>
            <w:pPr>
              <w:spacing w:before="0" w:after="0"/>
            </w:pPr>
            <w:r>
              <w:t>Monitor/Undecided</w:t>
            </w:r>
          </w:p>
        </w:tc>
      </w:tr>
      <w:tr>
        <w:trPr>
          <w:cantSplit w:val="true"/>
        </w:trPr>
        <w:tc>
          <w:tcPr>
            <w:tcW w:w="2160" w:type="dxa"/>
            <w:noWrap w:val="false"/>
          </w:tcPr>
          <w:p>
            <w:hyperlink r:id="rId51">
              <w:r>
                <w:rPr>
                  <w:rStyle w:val="Hyperlink"/>
                </w:rPr>
                <w:t xml:space="preserve">SSB 1160</w:t>
              </w:r>
            </w:hyperlink>
          </w:p>
        </w:tc>
        <w:tc>
          <w:tcPr>
            <w:tcW w:w="3600" w:type="dxa"/>
            <w:noWrap w:val="false"/>
          </w:tcPr>
          <w:p>
            <w:r>
              <w:rPr>
                <w:sz w:val="20"/>
              </w:rPr>
              <w:t>A bill for an act establishing the cybersecurity simulation training center at the Iowa state university of science and technology, and making appropriations.(See SF 402.)</w:t>
            </w:r>
          </w:p>
        </w:tc>
        <w:tc>
          <w:tcPr>
            <w:tcW w:w="4320" w:type="dxa"/>
            <w:noWrap w:val="false"/>
          </w:tcPr>
          <w:p>
            <w:r>
              <w:rPr>
                <w:sz w:val="20"/>
              </w:rPr>
              <w:t>Committee report approving bill, renumbered as []. (2/22/23)</w:t>
            </w:r>
          </w:p>
        </w:tc>
        <w:tc>
          <w:tcPr>
            <w:tcW w:w="4320" w:type="dxa"/>
            <w:noWrap w:val="false"/>
          </w:tcPr>
          <w:p>
            <w:pPr>
              <w:spacing w:before="0" w:after="0"/>
            </w:pPr>
            <w:r>
              <w:t>Monitor/Undecided</w:t>
            </w:r>
          </w:p>
        </w:tc>
      </w:tr>
      <w:tr>
        <w:trPr>
          <w:cantSplit w:val="true"/>
        </w:trPr>
        <w:tc>
          <w:tcPr>
            <w:tcW w:w="2160" w:type="dxa"/>
            <w:noWrap w:val="false"/>
          </w:tcPr>
          <w:p>
            <w:hyperlink r:id="rId52">
              <w:r>
                <w:rPr>
                  <w:rStyle w:val="Hyperlink"/>
                </w:rPr>
                <w:t xml:space="preserve">SSB 1199</w:t>
              </w:r>
            </w:hyperlink>
          </w:p>
        </w:tc>
        <w:tc>
          <w:tcPr>
            <w:tcW w:w="3600" w:type="dxa"/>
            <w:noWrap w:val="false"/>
          </w:tcPr>
          <w:p>
            <w:r>
              <w:rPr>
                <w:sz w:val="20"/>
              </w:rPr>
              <w:t>A bill for an act relating to required timing for notices regarding underground facility excavations.</w:t>
            </w:r>
          </w:p>
        </w:tc>
        <w:tc>
          <w:tcPr>
            <w:tcW w:w="4320" w:type="dxa"/>
            <w:noWrap w:val="false"/>
          </w:tcPr>
          <w:p>
            <w:r>
              <w:rPr>
                <w:sz w:val="20"/>
              </w:rPr>
              <w:t>Subcommittee: Brown, Giddens, and Webster. (2/28/23)</w:t>
            </w:r>
          </w:p>
        </w:tc>
        <w:tc>
          <w:tcPr>
            <w:tcW w:w="4320" w:type="dxa"/>
            <w:noWrap w:val="false"/>
          </w:tcPr>
          <w:p>
            <w:pPr>
              <w:spacing w:before="0" w:after="0"/>
            </w:pPr>
            <w:r>
              <w:t/>
            </w:r>
          </w:p>
        </w:tc>
      </w:tr>
      <w:tr>
        <w:trPr>
          <w:cantSplit w:val="true"/>
        </w:trPr>
        <w:tc>
          <w:tcPr>
            <w:tcW w:w="2160" w:type="dxa"/>
            <w:noWrap w:val="false"/>
          </w:tcPr>
          <w:p>
            <w:hyperlink r:id="rId53">
              <w:r>
                <w:rPr>
                  <w:rStyle w:val="Hyperlink"/>
                </w:rPr>
                <w:t xml:space="preserve">SSB 1221</w:t>
              </w:r>
            </w:hyperlink>
          </w:p>
        </w:tc>
        <w:tc>
          <w:tcPr>
            <w:tcW w:w="3600" w:type="dxa"/>
            <w:noWrap w:val="false"/>
          </w:tcPr>
          <w:p>
            <w:r>
              <w:rPr>
                <w:sz w:val="20"/>
              </w:rPr>
              <w:t>A bill for an act relating to and making appropriations to state departments and agencies following state government realignment from the rebuild Iowa infrastructure fund and the technology reinvestment fund, and providing for related matters.(See SF 577.)</w:t>
            </w:r>
          </w:p>
        </w:tc>
        <w:tc>
          <w:tcPr>
            <w:tcW w:w="4320" w:type="dxa"/>
            <w:noWrap w:val="false"/>
          </w:tcPr>
          <w:p>
            <w:r>
              <w:rPr>
                <w:sz w:val="20"/>
              </w:rPr>
              <w:t>NOBA: Senate Sub (5/2/23)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143" Type="http://schemas.openxmlformats.org/officeDocument/2006/relationships/hyperlink" Id="rId7"/><Relationship TargetMode="External" Target="https://www.legis.iowa.gov/legislation/BillBook?ga=90&amp;ba=HF553" Type="http://schemas.openxmlformats.org/officeDocument/2006/relationships/hyperlink" Id="rId8"/><Relationship TargetMode="External" Target="https://www.legis.iowa.gov/legislation/BillBook?ga=90&amp;ba=SF495" Type="http://schemas.openxmlformats.org/officeDocument/2006/relationships/hyperlink" Id="rId9"/><Relationship TargetMode="External" Target="https://www.legis.iowa.gov/legislation/BillBook?ga=90&amp;ba=HF557" Type="http://schemas.openxmlformats.org/officeDocument/2006/relationships/hyperlink" Id="rId10"/><Relationship TargetMode="External" Target="https://www.legis.iowa.gov/legislation/BillBook?ga=90&amp;ba=HF289" Type="http://schemas.openxmlformats.org/officeDocument/2006/relationships/hyperlink" Id="rId11"/><Relationship TargetMode="External" Target="https://www.legis.iowa.gov/legislation/BillBook?ga=90&amp;ba=HF711" Type="http://schemas.openxmlformats.org/officeDocument/2006/relationships/hyperlink" Id="rId12"/><Relationship TargetMode="External" Target="https://www.legis.iowa.gov/legislation/BillBook?ga=90&amp;ba=SF262" Type="http://schemas.openxmlformats.org/officeDocument/2006/relationships/hyperlink" Id="rId13"/><Relationship TargetMode="External" Target="https://www.legis.iowa.gov/legislation/BillBook?ga=90&amp;ba=SF558" Type="http://schemas.openxmlformats.org/officeDocument/2006/relationships/hyperlink" Id="rId14"/><Relationship TargetMode="External" Target="https://www.legis.iowa.gov/legislation/BillBook?ga=90&amp;ba=SF577" Type="http://schemas.openxmlformats.org/officeDocument/2006/relationships/hyperlink" Id="rId15"/><Relationship TargetMode="External" Target="https://www.legis.iowa.gov/legislation/BillBook?ga=90&amp;ba=HF350" Type="http://schemas.openxmlformats.org/officeDocument/2006/relationships/hyperlink" Id="rId16"/><Relationship TargetMode="External" Target="https://www.legis.iowa.gov/legislation/BillBook?ga=90&amp;ba=HF353" Type="http://schemas.openxmlformats.org/officeDocument/2006/relationships/hyperlink" Id="rId17"/><Relationship TargetMode="External" Target="https://www.legis.iowa.gov/legislation/BillBook?ga=90&amp;ba=HF497" Type="http://schemas.openxmlformats.org/officeDocument/2006/relationships/hyperlink" Id="rId18"/><Relationship TargetMode="External" Target="https://www.legis.iowa.gov/legislation/BillBook?ga=90&amp;ba=HF263" Type="http://schemas.openxmlformats.org/officeDocument/2006/relationships/hyperlink" Id="rId19"/><Relationship TargetMode="External" Target="https://www.legis.iowa.gov/legislation/BillBook?ga=90&amp;ba=HF536" Type="http://schemas.openxmlformats.org/officeDocument/2006/relationships/hyperlink" Id="rId20"/><Relationship TargetMode="External" Target="https://www.legis.iowa.gov/legislation/BillBook?ga=90&amp;ba=HF301" Type="http://schemas.openxmlformats.org/officeDocument/2006/relationships/hyperlink" Id="rId21"/><Relationship TargetMode="External" Target="https://www.legis.iowa.gov/legislation/BillBook?ga=90&amp;ba=HF632" Type="http://schemas.openxmlformats.org/officeDocument/2006/relationships/hyperlink" Id="rId22"/><Relationship TargetMode="External" Target="https://www.legis.iowa.gov/legislation/BillBook?ga=90&amp;ba=HF452" Type="http://schemas.openxmlformats.org/officeDocument/2006/relationships/hyperlink" Id="rId23"/><Relationship TargetMode="External" Target="https://www.legis.iowa.gov/legislation/BillBook?ga=90&amp;ba=SF546" Type="http://schemas.openxmlformats.org/officeDocument/2006/relationships/hyperlink" Id="rId24"/><Relationship TargetMode="External" Target="https://www.legis.iowa.gov/legislation/BillBook?ga=90&amp;ba=SF480" Type="http://schemas.openxmlformats.org/officeDocument/2006/relationships/hyperlink" Id="rId25"/><Relationship TargetMode="External" Target="https://www.legis.iowa.gov/legislation/BillBook?ga=90&amp;ba=SF547" Type="http://schemas.openxmlformats.org/officeDocument/2006/relationships/hyperlink" Id="rId26"/><Relationship TargetMode="External" Target="https://www.legis.iowa.gov/legislation/BillBook?ga=90&amp;ba=SF207" Type="http://schemas.openxmlformats.org/officeDocument/2006/relationships/hyperlink" Id="rId27"/><Relationship TargetMode="External" Target="https://www.legis.iowa.gov/legislation/BillBook?ga=90&amp;ba=HF64" Type="http://schemas.openxmlformats.org/officeDocument/2006/relationships/hyperlink" Id="rId28"/><Relationship TargetMode="External" Target="https://www.legis.iowa.gov/legislation/BillBook?ga=90&amp;ba=SF60" Type="http://schemas.openxmlformats.org/officeDocument/2006/relationships/hyperlink" Id="rId29"/><Relationship TargetMode="External" Target="https://www.legis.iowa.gov/legislation/BillBook?ga=90&amp;ba=HF145" Type="http://schemas.openxmlformats.org/officeDocument/2006/relationships/hyperlink" Id="rId30"/><Relationship TargetMode="External" Target="https://www.legis.iowa.gov/legislation/BillBook?ga=90&amp;ba=HF300" Type="http://schemas.openxmlformats.org/officeDocument/2006/relationships/hyperlink" Id="rId31"/><Relationship TargetMode="External" Target="https://www.legis.iowa.gov/legislation/BillBook?ga=90&amp;ba=HF395" Type="http://schemas.openxmlformats.org/officeDocument/2006/relationships/hyperlink" Id="rId32"/><Relationship TargetMode="External" Target="https://www.legis.iowa.gov/legislation/BillBook?ga=90&amp;ba=HF473" Type="http://schemas.openxmlformats.org/officeDocument/2006/relationships/hyperlink" Id="rId33"/><Relationship TargetMode="External" Target="https://www.legis.iowa.gov/legislation/BillBook?ga=90&amp;ba=HF505" Type="http://schemas.openxmlformats.org/officeDocument/2006/relationships/hyperlink" Id="rId34"/><Relationship TargetMode="External" Target="https://www.legis.iowa.gov/legislation/BillBook?ga=90&amp;ba=HF554" Type="http://schemas.openxmlformats.org/officeDocument/2006/relationships/hyperlink" Id="rId35"/><Relationship TargetMode="External" Target="https://www.legis.iowa.gov/legislation/BillBook?ga=90&amp;ba=HF698" Type="http://schemas.openxmlformats.org/officeDocument/2006/relationships/hyperlink" Id="rId36"/><Relationship TargetMode="External" Target="https://www.legis.iowa.gov/legislation/BillBook?ga=90&amp;ba=HSB15" Type="http://schemas.openxmlformats.org/officeDocument/2006/relationships/hyperlink" Id="rId37"/><Relationship TargetMode="External" Target="https://www.legis.iowa.gov/legislation/BillBook?ga=90&amp;ba=HSB16" Type="http://schemas.openxmlformats.org/officeDocument/2006/relationships/hyperlink" Id="rId38"/><Relationship TargetMode="External" Target="https://www.legis.iowa.gov/legislation/BillBook?ga=90&amp;ba=SF124" Type="http://schemas.openxmlformats.org/officeDocument/2006/relationships/hyperlink" Id="rId39"/><Relationship TargetMode="External" Target="https://www.legis.iowa.gov/legislation/BillBook?ga=90&amp;ba=HF164" Type="http://schemas.openxmlformats.org/officeDocument/2006/relationships/hyperlink" Id="rId40"/><Relationship TargetMode="External" Target="https://www.legis.iowa.gov/legislation/BillBook?ga=90&amp;ba=SF195" Type="http://schemas.openxmlformats.org/officeDocument/2006/relationships/hyperlink" Id="rId41"/><Relationship TargetMode="External" Target="https://www.legis.iowa.gov/legislation/BillBook?ga=90&amp;ba=SF46" Type="http://schemas.openxmlformats.org/officeDocument/2006/relationships/hyperlink" Id="rId42"/><Relationship TargetMode="External" Target="https://www.legis.iowa.gov/legislation/BillBook?ga=90&amp;ba=SF202" Type="http://schemas.openxmlformats.org/officeDocument/2006/relationships/hyperlink" Id="rId43"/><Relationship TargetMode="External" Target="https://www.legis.iowa.gov/legislation/BillBook?ga=90&amp;ba=SF370" Type="http://schemas.openxmlformats.org/officeDocument/2006/relationships/hyperlink" Id="rId44"/><Relationship TargetMode="External" Target="https://www.legis.iowa.gov/legislation/BillBook?ga=90&amp;ba=SF402" Type="http://schemas.openxmlformats.org/officeDocument/2006/relationships/hyperlink" Id="rId45"/><Relationship TargetMode="External" Target="https://www.legis.iowa.gov/legislation/BillBook?ga=90&amp;ba=SF475" Type="http://schemas.openxmlformats.org/officeDocument/2006/relationships/hyperlink" Id="rId46"/><Relationship TargetMode="External" Target="https://www.legis.iowa.gov/legislation/BillBook?ga=90&amp;ba=SF530" Type="http://schemas.openxmlformats.org/officeDocument/2006/relationships/hyperlink" Id="rId47"/><Relationship TargetMode="External" Target="https://www.legis.iowa.gov/legislation/BillBook?ga=90&amp;ba=SF382" Type="http://schemas.openxmlformats.org/officeDocument/2006/relationships/hyperlink" Id="rId48"/><Relationship TargetMode="External" Target="https://www.legis.iowa.gov/legislation/BillBook?ga=90&amp;ba=SF550" Type="http://schemas.openxmlformats.org/officeDocument/2006/relationships/hyperlink" Id="rId49"/><Relationship TargetMode="External" Target="https://www.legis.iowa.gov/legislation/BillBook?ga=90&amp;ba=SSB1097" Type="http://schemas.openxmlformats.org/officeDocument/2006/relationships/hyperlink" Id="rId50"/><Relationship TargetMode="External" Target="https://www.legis.iowa.gov/legislation/BillBook?ga=90&amp;ba=SSB1160" Type="http://schemas.openxmlformats.org/officeDocument/2006/relationships/hyperlink" Id="rId51"/><Relationship TargetMode="External" Target="https://www.legis.iowa.gov/legislation/BillBook?ga=90&amp;ba=SSB1199" Type="http://schemas.openxmlformats.org/officeDocument/2006/relationships/hyperlink" Id="rId52"/><Relationship TargetMode="External" Target="https://www.legis.iowa.gov/legislation/BillBook?ga=90&amp;ba=SSB1221" Type="http://schemas.openxmlformats.org/officeDocument/2006/relationships/hyperlink" Id="rId53"/></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